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（様式第３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倉吉市長　広田　一恭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所在地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商号又は名称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代表者氏名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電話番号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辞退届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倉吉市立保育所</w:t>
      </w:r>
      <w:r>
        <w:rPr>
          <w:rFonts w:hint="eastAsia"/>
        </w:rPr>
        <w:t>ICT</w:t>
      </w:r>
      <w:r>
        <w:rPr>
          <w:rFonts w:hint="eastAsia"/>
        </w:rPr>
        <w:t>システム導入業務に係るプロポーザルへの参加を、都合により辞退します。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（理由）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小谷 崇昌</cp:lastModifiedBy>
  <dcterms:modified xsi:type="dcterms:W3CDTF">2025-04-23T23:15:24Z</dcterms:modified>
  <cp:revision>0</cp:revision>
</cp:coreProperties>
</file>