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収支予算計画書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収入の部　　　　　　　　　　　　　　　　　　　　　　　　　　　　　　　　　　（円）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3990"/>
        <w:gridCol w:w="2207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法人負担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支出の部　　　　　　　　　　　　　　　　　　　　　　　　　　　　　　　　　　（円）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680"/>
        <w:gridCol w:w="4073"/>
        <w:gridCol w:w="2126"/>
      </w:tblGrid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給料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法定福利費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退職給付費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通勤費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福利厚生費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諸謝金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会議費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車両費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備品費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諸会費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※必要に応じて積算内訳を添付してください。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※本様式で不足する項目がある場合、任意に追加してください。</w:t>
      </w:r>
    </w:p>
    <w:sectPr>
      <w:pgSz w:w="11906" w:h="16838"/>
      <w:pgMar w:top="1985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180</Characters>
  <Application>JUST Note</Application>
  <Lines>116</Lines>
  <Paragraphs>38</Paragraphs>
  <CharactersWithSpaces>250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木天 紀博</cp:lastModifiedBy>
  <cp:lastPrinted>2025-06-11T01:43:31Z</cp:lastPrinted>
  <dcterms:modified xsi:type="dcterms:W3CDTF">2025-06-11T01:44:53Z</dcterms:modified>
  <cp:revision>1</cp:revision>
</cp:coreProperties>
</file>