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6"/>
        <w:tblpPr w:leftFromText="142" w:rightFromText="142" w:topFromText="0" w:bottomFromText="0" w:vertAnchor="text" w:horzAnchor="page" w:tblpX="5626" w:tblpY="-726"/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93"/>
        <w:gridCol w:w="3543"/>
      </w:tblGrid>
      <w:tr>
        <w:trPr>
          <w:trHeight w:val="431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51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施設名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70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51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児童名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75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51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保護者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61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38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pacing w:val="-1"/>
                <w:sz w:val="20"/>
              </w:rPr>
              <w:t>児童との続柄</w:t>
            </w:r>
          </w:p>
        </w:tc>
        <w:tc>
          <w:tcPr>
            <w:tcW w:w="3543" w:type="dxa"/>
            <w:vAlign w:val="center"/>
          </w:tcPr>
          <w:p>
            <w:pPr>
              <w:pStyle w:val="20"/>
              <w:spacing w:line="221" w:lineRule="exact"/>
              <w:ind w:left="114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父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祖父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祖母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spacing w:val="-1"/>
                <w:sz w:val="20"/>
              </w:rPr>
              <w:t>その他（</w:t>
            </w:r>
            <w:r>
              <w:rPr>
                <w:rFonts w:hint="eastAsia" w:ascii="ＭＳ Ｐゴシック" w:hAnsi="ＭＳ Ｐゴシック" w:eastAsia="ＭＳ Ｐゴシック"/>
                <w:spacing w:val="-1"/>
                <w:sz w:val="20"/>
              </w:rPr>
              <w:t>　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）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kern w:val="0"/>
          <w:sz w:val="32"/>
        </w:rPr>
      </w:pPr>
      <w:r>
        <w:rPr>
          <w:rFonts w:hint="eastAsia" w:asciiTheme="majorEastAsia" w:hAnsiTheme="majorEastAsia" w:eastAsiaTheme="majorEastAsia"/>
          <w:b w:val="1"/>
          <w:kern w:val="0"/>
          <w:sz w:val="32"/>
        </w:rPr>
        <w:t>　　　　　　</w:t>
      </w:r>
    </w:p>
    <w:p>
      <w:pPr>
        <w:pStyle w:val="0"/>
        <w:spacing w:line="100" w:lineRule="exact"/>
        <w:rPr>
          <w:rFonts w:hint="default" w:asciiTheme="majorEastAsia" w:hAnsiTheme="majorEastAsia" w:eastAsiaTheme="majorEastAsia"/>
          <w:b w:val="1"/>
          <w:kern w:val="0"/>
          <w:sz w:val="18"/>
        </w:rPr>
      </w:pPr>
    </w:p>
    <w:p>
      <w:pPr>
        <w:pStyle w:val="0"/>
        <w:spacing w:line="100" w:lineRule="exact"/>
        <w:rPr>
          <w:rFonts w:hint="default" w:asciiTheme="majorEastAsia" w:hAnsiTheme="majorEastAsia" w:eastAsiaTheme="majorEastAsia"/>
          <w:b w:val="1"/>
          <w:kern w:val="0"/>
          <w:sz w:val="18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kern w:val="0"/>
          <w:sz w:val="32"/>
        </w:rPr>
        <w:t>離婚を</w:t>
      </w:r>
      <w:r>
        <w:rPr>
          <w:rFonts w:hint="default" w:asciiTheme="majorEastAsia" w:hAnsiTheme="majorEastAsia" w:eastAsiaTheme="majorEastAsia"/>
          <w:b w:val="1"/>
          <w:kern w:val="0"/>
          <w:sz w:val="32"/>
        </w:rPr>
        <w:t>前提とし</w:t>
      </w:r>
      <w:r>
        <w:rPr>
          <w:rFonts w:hint="eastAsia" w:asciiTheme="majorEastAsia" w:hAnsiTheme="majorEastAsia" w:eastAsiaTheme="majorEastAsia"/>
          <w:b w:val="1"/>
          <w:kern w:val="0"/>
          <w:sz w:val="32"/>
        </w:rPr>
        <w:t>た</w:t>
      </w:r>
      <w:r>
        <w:rPr>
          <w:rFonts w:hint="default" w:asciiTheme="majorEastAsia" w:hAnsiTheme="majorEastAsia" w:eastAsiaTheme="majorEastAsia"/>
          <w:b w:val="1"/>
          <w:kern w:val="0"/>
          <w:sz w:val="32"/>
        </w:rPr>
        <w:t>別居等</w:t>
      </w:r>
      <w:r>
        <w:rPr>
          <w:rFonts w:hint="eastAsia" w:asciiTheme="majorEastAsia" w:hAnsiTheme="majorEastAsia" w:eastAsiaTheme="majorEastAsia"/>
          <w:b w:val="1"/>
          <w:kern w:val="0"/>
          <w:sz w:val="32"/>
        </w:rPr>
        <w:t>にかかる申立書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倉吉市長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様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27"/>
          <w:kern w:val="0"/>
          <w:sz w:val="22"/>
          <w:fitText w:val="1320" w:id="1"/>
        </w:rPr>
        <w:t>申立人住</w:t>
      </w:r>
      <w:r>
        <w:rPr>
          <w:rFonts w:hint="eastAsia"/>
          <w:spacing w:val="2"/>
          <w:kern w:val="0"/>
          <w:sz w:val="22"/>
          <w:fitText w:val="1320" w:id="1"/>
        </w:rPr>
        <w:t>所</w:t>
      </w:r>
      <w:r>
        <w:rPr>
          <w:rFonts w:hint="eastAsia"/>
          <w:kern w:val="0"/>
          <w:sz w:val="22"/>
        </w:rPr>
        <w:t>　</w:t>
      </w:r>
      <w:r>
        <w:rPr>
          <w:rFonts w:hint="eastAsia"/>
          <w:sz w:val="22"/>
          <w:u w:val="single" w:color="auto"/>
        </w:rPr>
        <w:t>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73"/>
          <w:kern w:val="0"/>
          <w:sz w:val="22"/>
          <w:fitText w:val="1320" w:id="2"/>
        </w:rPr>
        <w:t>電話番</w:t>
      </w:r>
      <w:r>
        <w:rPr>
          <w:rFonts w:hint="eastAsia"/>
          <w:spacing w:val="1"/>
          <w:kern w:val="0"/>
          <w:sz w:val="22"/>
          <w:fitText w:val="1320" w:id="2"/>
        </w:rPr>
        <w:t>号</w:t>
      </w:r>
      <w:r>
        <w:rPr>
          <w:rFonts w:hint="eastAsia"/>
          <w:kern w:val="0"/>
          <w:sz w:val="22"/>
        </w:rPr>
        <w:t>　</w:t>
      </w:r>
      <w:r>
        <w:rPr>
          <w:rFonts w:hint="eastAsia"/>
          <w:sz w:val="22"/>
          <w:u w:val="single" w:color="auto"/>
        </w:rPr>
        <w:t>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27"/>
          <w:kern w:val="0"/>
          <w:sz w:val="22"/>
          <w:fitText w:val="1320" w:id="3"/>
        </w:rPr>
        <w:t>申立人氏</w:t>
      </w:r>
      <w:r>
        <w:rPr>
          <w:rFonts w:hint="eastAsia"/>
          <w:spacing w:val="2"/>
          <w:kern w:val="0"/>
          <w:sz w:val="22"/>
          <w:fitText w:val="1320" w:id="3"/>
        </w:rPr>
        <w:t>名</w:t>
      </w:r>
      <w:r>
        <w:rPr>
          <w:rFonts w:hint="eastAsia"/>
          <w:kern w:val="0"/>
          <w:sz w:val="22"/>
        </w:rPr>
        <w:t>　</w:t>
      </w:r>
      <w:r>
        <w:rPr>
          <w:rFonts w:hint="eastAsia"/>
          <w:sz w:val="22"/>
          <w:u w:val="single" w:color="auto"/>
        </w:rPr>
        <w:t>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/>
          <w:sz w:val="22"/>
          <w:u w:val="single" w:color="auto"/>
        </w:rPr>
      </w:pPr>
      <w:r>
        <w:rPr>
          <w:rFonts w:hint="eastAsia"/>
          <w:kern w:val="0"/>
          <w:sz w:val="22"/>
          <w:fitText w:val="1320" w:id="4"/>
        </w:rPr>
        <w:t>児童との続柄</w:t>
      </w:r>
      <w:r>
        <w:rPr>
          <w:rFonts w:hint="eastAsia"/>
          <w:kern w:val="0"/>
          <w:sz w:val="22"/>
        </w:rPr>
        <w:t>　</w:t>
      </w:r>
      <w:r>
        <w:rPr>
          <w:rFonts w:hint="eastAsia"/>
          <w:sz w:val="22"/>
          <w:u w:val="single" w:color="auto"/>
        </w:rPr>
        <w:t>　　　　　　　　　　　　　　</w:t>
      </w:r>
    </w:p>
    <w:p>
      <w:pPr>
        <w:pStyle w:val="0"/>
        <w:spacing w:line="100" w:lineRule="exact"/>
        <w:jc w:val="right"/>
        <w:rPr>
          <w:rFonts w:hint="default"/>
          <w:sz w:val="22"/>
          <w:u w:val="single" w:color="auto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私は、保育所</w:t>
      </w:r>
      <w:r>
        <w:rPr>
          <w:rFonts w:hint="default"/>
          <w:sz w:val="22"/>
        </w:rPr>
        <w:t>等の入所</w:t>
      </w:r>
      <w:r>
        <w:rPr>
          <w:rFonts w:hint="eastAsia"/>
          <w:sz w:val="22"/>
        </w:rPr>
        <w:t>又は</w:t>
      </w:r>
      <w:r>
        <w:rPr>
          <w:rFonts w:hint="default"/>
          <w:sz w:val="22"/>
        </w:rPr>
        <w:t>在園にあたり、</w:t>
      </w:r>
      <w:r>
        <w:rPr>
          <w:rFonts w:hint="eastAsia"/>
          <w:sz w:val="22"/>
        </w:rPr>
        <w:t>配偶者</w:t>
      </w:r>
      <w:r>
        <w:rPr>
          <w:rFonts w:hint="default"/>
          <w:sz w:val="22"/>
        </w:rPr>
        <w:t>と離婚を前提</w:t>
      </w:r>
      <w:r>
        <w:rPr>
          <w:rFonts w:hint="eastAsia"/>
          <w:sz w:val="22"/>
        </w:rPr>
        <w:t>とした</w:t>
      </w:r>
      <w:r>
        <w:rPr>
          <w:rFonts w:hint="default"/>
          <w:sz w:val="22"/>
        </w:rPr>
        <w:t>別居中等であることを申し立てます。</w:t>
      </w:r>
      <w:r>
        <w:rPr>
          <w:rFonts w:hint="eastAsia"/>
          <w:sz w:val="22"/>
        </w:rPr>
        <w:t>離婚が成立した場合又は離婚調停が</w:t>
      </w:r>
      <w:r>
        <w:rPr>
          <w:rFonts w:hint="default"/>
          <w:sz w:val="22"/>
        </w:rPr>
        <w:t>不成立となった場合</w:t>
      </w:r>
      <w:r>
        <w:rPr>
          <w:rFonts w:hint="eastAsia"/>
          <w:sz w:val="22"/>
        </w:rPr>
        <w:t>等申立の</w:t>
      </w:r>
      <w:r>
        <w:rPr>
          <w:rFonts w:hint="default"/>
          <w:sz w:val="22"/>
        </w:rPr>
        <w:t>内容に変更があった場合</w:t>
      </w:r>
      <w:r>
        <w:rPr>
          <w:rFonts w:hint="eastAsia"/>
          <w:sz w:val="22"/>
        </w:rPr>
        <w:t>は速やかにこども支援課へ</w:t>
      </w:r>
      <w:r>
        <w:rPr>
          <w:rFonts w:hint="default"/>
          <w:sz w:val="22"/>
        </w:rPr>
        <w:t>報告いたします。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なお</w:t>
      </w:r>
      <w:r>
        <w:rPr>
          <w:rFonts w:hint="default"/>
          <w:sz w:val="22"/>
        </w:rPr>
        <w:t>、私の世帯に</w:t>
      </w:r>
      <w:r>
        <w:rPr>
          <w:rFonts w:hint="eastAsia"/>
          <w:sz w:val="22"/>
        </w:rPr>
        <w:t>対して</w:t>
      </w:r>
      <w:r>
        <w:rPr>
          <w:rFonts w:hint="default"/>
          <w:sz w:val="22"/>
        </w:rPr>
        <w:t>、</w:t>
      </w:r>
      <w:r>
        <w:rPr>
          <w:rFonts w:hint="eastAsia"/>
          <w:sz w:val="22"/>
        </w:rPr>
        <w:t>下記の</w:t>
      </w:r>
      <w:r>
        <w:rPr>
          <w:rFonts w:hint="default"/>
          <w:sz w:val="22"/>
        </w:rPr>
        <w:t>内容について関係機関に調査を</w:t>
      </w:r>
      <w:r>
        <w:rPr>
          <w:rFonts w:hint="eastAsia"/>
          <w:sz w:val="22"/>
        </w:rPr>
        <w:t>実施</w:t>
      </w:r>
      <w:r>
        <w:rPr>
          <w:rFonts w:hint="default"/>
          <w:sz w:val="22"/>
        </w:rPr>
        <w:t>することについて同意します。</w:t>
      </w:r>
    </w:p>
    <w:tbl>
      <w:tblPr>
        <w:tblStyle w:val="25"/>
        <w:tblW w:w="8930" w:type="dxa"/>
        <w:tblInd w:w="250" w:type="dxa"/>
        <w:tblLayout w:type="fixed"/>
        <w:tblCellMar>
          <w:top w:w="113" w:type="dxa"/>
          <w:bottom w:w="113" w:type="dxa"/>
        </w:tblCellMar>
        <w:tblLook w:firstRow="1" w:lastRow="0" w:firstColumn="1" w:lastColumn="0" w:noHBand="0" w:noVBand="1" w:val="04A0"/>
      </w:tblPr>
      <w:tblGrid>
        <w:gridCol w:w="1701"/>
        <w:gridCol w:w="7229"/>
      </w:tblGrid>
      <w:tr>
        <w:trPr>
          <w:trHeight w:val="562" w:hRule="atLeast"/>
        </w:trPr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別居等</w:t>
            </w:r>
            <w:r>
              <w:rPr>
                <w:rFonts w:hint="default"/>
                <w:sz w:val="22"/>
              </w:rPr>
              <w:t>に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かかる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現状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離婚調停・</w:t>
            </w:r>
            <w:r>
              <w:rPr>
                <w:rFonts w:hint="default"/>
              </w:rPr>
              <w:t>裁判</w:t>
            </w:r>
            <w:r>
              <w:rPr>
                <w:rFonts w:hint="eastAsia"/>
              </w:rPr>
              <w:t>中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離婚調停・裁判は終了し離婚準備中</w:t>
            </w:r>
          </w:p>
        </w:tc>
      </w:tr>
      <w:tr>
        <w:trPr>
          <w:trHeight w:val="873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行方不明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</w:t>
            </w:r>
            <w:r>
              <w:rPr>
                <w:rFonts w:hint="default"/>
              </w:rPr>
              <w:t>失踪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</w:t>
            </w:r>
            <w:r>
              <w:rPr>
                <w:rFonts w:hint="default"/>
              </w:rPr>
              <w:t>警察等での</w:t>
            </w:r>
            <w:r>
              <w:rPr>
                <w:rFonts w:hint="eastAsia"/>
              </w:rPr>
              <w:t>拘留</w:t>
            </w:r>
            <w:r>
              <w:rPr>
                <w:rFonts w:hint="default"/>
              </w:rPr>
              <w:t>・収監</w:t>
            </w:r>
          </w:p>
        </w:tc>
      </w:tr>
      <w:tr>
        <w:trPr>
          <w:trHeight w:val="212" w:hRule="atLeast"/>
        </w:trPr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（コピー可）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spacing w:line="300" w:lineRule="exact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以下のうちいずれかの</w:t>
            </w:r>
            <w:r>
              <w:rPr>
                <w:rFonts w:hint="default"/>
              </w:rPr>
              <w:t>書類を提出すること</w:t>
            </w:r>
          </w:p>
        </w:tc>
      </w:tr>
      <w:tr>
        <w:trPr>
          <w:trHeight w:val="144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spacing w:line="300" w:lineRule="exact"/>
              <w:ind w:left="0"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【離婚調停・</w:t>
            </w:r>
            <w:r>
              <w:rPr>
                <w:rFonts w:hint="default"/>
                <w:sz w:val="22"/>
              </w:rPr>
              <w:t>裁判</w:t>
            </w:r>
            <w:r>
              <w:rPr>
                <w:rFonts w:hint="eastAsia"/>
                <w:sz w:val="22"/>
              </w:rPr>
              <w:t>中】</w:t>
            </w:r>
          </w:p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事件係属証明書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調停期日呼び出し状</w:t>
            </w:r>
          </w:p>
          <w:p>
            <w:pPr>
              <w:pStyle w:val="15"/>
              <w:spacing w:line="300" w:lineRule="exact"/>
              <w:ind w:left="0"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【離婚調停・裁判は終了し離婚準備中】</w:t>
            </w:r>
          </w:p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調停調書（謄本）　□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</w:rPr>
              <w:t>判決確定証明書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判決謄本</w:t>
            </w:r>
          </w:p>
        </w:tc>
      </w:tr>
      <w:tr>
        <w:trPr>
          <w:trHeight w:val="155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default"/>
              </w:rPr>
              <w:t>行方不明・失踪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>拘留・</w:t>
            </w:r>
            <w:r>
              <w:rPr>
                <w:rFonts w:hint="eastAsia"/>
              </w:rPr>
              <w:t>収監</w:t>
            </w:r>
            <w:r>
              <w:rPr>
                <w:rFonts w:hint="default"/>
              </w:rPr>
              <w:t>】</w:t>
            </w:r>
          </w:p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警察への捜索願</w:t>
            </w:r>
            <w:r>
              <w:rPr>
                <w:rFonts w:hint="eastAsia"/>
              </w:rPr>
              <w:t>を</w:t>
            </w:r>
            <w:r>
              <w:rPr>
                <w:rFonts w:hint="default"/>
              </w:rPr>
              <w:t>出した際の警察署名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>照会用番号</w:t>
            </w:r>
          </w:p>
          <w:p>
            <w:pPr>
              <w:pStyle w:val="15"/>
              <w:numPr>
                <w:numId w:val="0"/>
              </w:numPr>
              <w:spacing w:line="300" w:lineRule="exact"/>
              <w:ind w:left="360" w:leftChars="0" w:firstLine="0" w:firstLine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警察署名：（　　　　　　　　）　照会用番号：（</w:t>
            </w:r>
            <w:r>
              <w:rPr>
                <w:rFonts w:hint="default"/>
              </w:rPr>
              <w:t>　　　　　　　</w:t>
            </w:r>
            <w:r>
              <w:rPr>
                <w:rFonts w:hint="eastAsia"/>
              </w:rPr>
              <w:t>　）</w:t>
            </w:r>
          </w:p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失踪</w:t>
            </w:r>
            <w:r>
              <w:rPr>
                <w:rFonts w:hint="default"/>
              </w:rPr>
              <w:t>宣告申立書の写し</w:t>
            </w:r>
          </w:p>
          <w:p>
            <w:pPr>
              <w:pStyle w:val="15"/>
              <w:spacing w:line="300" w:lineRule="exact"/>
              <w:ind w:left="0" w:left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拘禁</w:t>
            </w:r>
            <w:r>
              <w:rPr>
                <w:rFonts w:hint="default"/>
              </w:rPr>
              <w:t>証明、拘留</w:t>
            </w:r>
            <w:r>
              <w:rPr>
                <w:rFonts w:hint="eastAsia"/>
              </w:rPr>
              <w:t>証明</w:t>
            </w:r>
            <w:r>
              <w:rPr>
                <w:rFonts w:hint="default"/>
              </w:rPr>
              <w:t>、留置証明、在所証明のいずれか</w:t>
            </w:r>
          </w:p>
        </w:tc>
      </w:tr>
      <w:tr>
        <w:trPr>
          <w:trHeight w:val="2063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・離婚調停</w:t>
            </w:r>
            <w:r>
              <w:rPr>
                <w:rFonts w:hint="default"/>
              </w:rPr>
              <w:t>に係る事由の場合、</w:t>
            </w:r>
            <w:r>
              <w:rPr>
                <w:rFonts w:hint="eastAsia"/>
              </w:rPr>
              <w:t>夫（妻）と住民票上の住所が同一の場合</w:t>
            </w:r>
          </w:p>
          <w:p>
            <w:pPr>
              <w:pStyle w:val="0"/>
              <w:spacing w:line="300" w:lineRule="exact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は申立できません。</w:t>
            </w:r>
          </w:p>
          <w:p>
            <w:pPr>
              <w:pStyle w:val="0"/>
              <w:spacing w:line="300" w:lineRule="exact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>本申立書の提出</w:t>
            </w:r>
            <w:r>
              <w:rPr>
                <w:rFonts w:hint="eastAsia"/>
              </w:rPr>
              <w:t>をもって</w:t>
            </w:r>
            <w:r>
              <w:rPr>
                <w:rFonts w:hint="default"/>
              </w:rPr>
              <w:t>、ただちに保育</w:t>
            </w:r>
            <w:r>
              <w:rPr>
                <w:rFonts w:hint="eastAsia"/>
              </w:rPr>
              <w:t>料</w:t>
            </w:r>
            <w:r>
              <w:rPr>
                <w:rFonts w:hint="default"/>
              </w:rPr>
              <w:t>の</w:t>
            </w:r>
            <w:r>
              <w:rPr>
                <w:rFonts w:hint="eastAsia"/>
              </w:rPr>
              <w:t>算定者</w:t>
            </w:r>
            <w:r>
              <w:rPr>
                <w:rFonts w:hint="default"/>
              </w:rPr>
              <w:t>の変更が認定されるわけではありません。</w:t>
            </w:r>
          </w:p>
          <w:p>
            <w:pPr>
              <w:pStyle w:val="0"/>
              <w:spacing w:line="300" w:lineRule="exact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・調停</w:t>
            </w:r>
            <w:r>
              <w:rPr>
                <w:rFonts w:hint="default"/>
              </w:rPr>
              <w:t>不成立等</w:t>
            </w:r>
            <w:r>
              <w:rPr>
                <w:rFonts w:hint="eastAsia"/>
              </w:rPr>
              <w:t>申立</w:t>
            </w:r>
            <w:r>
              <w:rPr>
                <w:rFonts w:hint="default"/>
              </w:rPr>
              <w:t>内容に</w:t>
            </w:r>
            <w:r>
              <w:rPr>
                <w:rFonts w:hint="eastAsia"/>
              </w:rPr>
              <w:t>変更</w:t>
            </w:r>
            <w:r>
              <w:rPr>
                <w:rFonts w:hint="default"/>
              </w:rPr>
              <w:t>があった場合は、</w:t>
            </w:r>
            <w:r>
              <w:rPr>
                <w:rFonts w:hint="eastAsia"/>
              </w:rPr>
              <w:t>速やかに倉吉市こども支援課</w:t>
            </w:r>
            <w:bookmarkStart w:id="0" w:name="_GoBack"/>
            <w:bookmarkEnd w:id="0"/>
            <w:r>
              <w:rPr>
                <w:rFonts w:hint="eastAsia"/>
              </w:rPr>
              <w:t>へ連絡してください。連絡がない場合や</w:t>
            </w:r>
            <w:r>
              <w:rPr>
                <w:rFonts w:hint="default"/>
              </w:rPr>
              <w:t>申立内容</w:t>
            </w:r>
            <w:r>
              <w:rPr>
                <w:rFonts w:hint="eastAsia"/>
              </w:rPr>
              <w:t>が</w:t>
            </w:r>
            <w:r>
              <w:rPr>
                <w:rFonts w:hint="default"/>
              </w:rPr>
              <w:t>事実と異なる場合は</w:t>
            </w:r>
            <w:r>
              <w:rPr>
                <w:rFonts w:hint="eastAsia"/>
              </w:rPr>
              <w:t>、保育料の遡及変更や</w:t>
            </w:r>
            <w:r>
              <w:rPr>
                <w:rFonts w:hint="default"/>
              </w:rPr>
              <w:t>入所取消とな</w:t>
            </w:r>
            <w:r>
              <w:rPr>
                <w:rFonts w:hint="eastAsia"/>
              </w:rPr>
              <w:t>る場合があります。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sectPr>
      <w:pgSz w:w="11906" w:h="16838"/>
      <w:pgMar w:top="1418" w:right="1418" w:bottom="284" w:left="1418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F2A8FA0"/>
    <w:lvl w:ilvl="0" w:tplc="6EBC96A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 w:customStyle="1">
    <w:name w:val="Table Paragraph"/>
    <w:basedOn w:val="0"/>
    <w:next w:val="20"/>
    <w:link w:val="0"/>
    <w:uiPriority w:val="0"/>
    <w:qFormat/>
    <w:pPr>
      <w:jc w:val="left"/>
    </w:pPr>
    <w:rPr>
      <w:kern w:val="0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Table Normal"/>
    <w:basedOn w:val="11"/>
    <w:next w:val="26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</TotalTime>
  <Pages>1</Pages>
  <Words>0</Words>
  <Characters>641</Characters>
  <Application>JUST Note</Application>
  <Lines>105</Lines>
  <Paragraphs>40</Paragraphs>
  <Company>FJ-WORK</Company>
  <CharactersWithSpaces>757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tanakae</dc:creator>
  <cp:lastModifiedBy>澁谷 優花</cp:lastModifiedBy>
  <cp:lastPrinted>2025-10-27T01:12:45Z</cp:lastPrinted>
  <dcterms:created xsi:type="dcterms:W3CDTF">2014-10-10T00:20:00Z</dcterms:created>
  <dcterms:modified xsi:type="dcterms:W3CDTF">2021-08-17T01:12:32Z</dcterms:modified>
  <cp:revision>16</cp:revision>
</cp:coreProperties>
</file>