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b w:val="1"/>
          <w:sz w:val="24"/>
        </w:rPr>
        <w:t>倉吉市　可燃ごみ処理手数料の改定及び新サイズの指定ごみ袋の導入に関するパブリックコメント</w:t>
      </w:r>
    </w:p>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b w:val="1"/>
          <w:sz w:val="24"/>
        </w:rPr>
        <w:t>応募用紙</w:t>
      </w:r>
    </w:p>
    <w:p>
      <w:pPr>
        <w:pStyle w:val="0"/>
        <w:spacing w:line="160" w:lineRule="exact"/>
        <w:ind w:left="240" w:hanging="240" w:hangingChars="100"/>
        <w:jc w:val="center"/>
        <w:rPr>
          <w:rFonts w:hint="default" w:ascii="ＭＳ Ｐゴシック" w:hAnsi="ＭＳ Ｐゴシック" w:eastAsia="ＭＳ Ｐゴシック"/>
          <w:sz w:val="24"/>
          <w:u w:val="thick" w:color="auto"/>
        </w:rPr>
      </w:pPr>
      <w:r>
        <w:rPr>
          <w:rFonts w:hint="eastAsia"/>
        </w:rPr>
        <w:drawing>
          <wp:anchor distT="0" distB="0" distL="203200" distR="203200" simplePos="0" relativeHeight="32" behindDoc="0" locked="0" layoutInCell="1" hidden="0" allowOverlap="1">
            <wp:simplePos x="0" y="0"/>
            <wp:positionH relativeFrom="column">
              <wp:posOffset>5640705</wp:posOffset>
            </wp:positionH>
            <wp:positionV relativeFrom="paragraph">
              <wp:posOffset>44450</wp:posOffset>
            </wp:positionV>
            <wp:extent cx="709930" cy="70993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709930" cy="709930"/>
                    </a:xfrm>
                    <a:prstGeom prst="rect"/>
                  </pic:spPr>
                </pic:pic>
              </a:graphicData>
            </a:graphic>
          </wp:anchor>
        </w:drawing>
      </w:r>
    </w:p>
    <w:p>
      <w:pPr>
        <w:pStyle w:val="0"/>
        <w:ind w:left="240" w:hanging="240" w:hangingChars="100"/>
        <w:jc w:val="center"/>
        <w:rPr>
          <w:rFonts w:hint="default" w:ascii="ＭＳ Ｐゴシック" w:hAnsi="ＭＳ Ｐゴシック" w:eastAsia="ＭＳ Ｐゴシック"/>
        </w:rPr>
      </w:pPr>
    </w:p>
    <w:p>
      <w:pPr>
        <w:pStyle w:val="0"/>
        <w:ind w:left="210" w:leftChars="100" w:firstLine="1890" w:firstLineChars="900"/>
        <w:jc w:val="left"/>
        <w:rPr>
          <w:rFonts w:hint="default" w:ascii="ＭＳ Ｐゴシック" w:hAnsi="ＭＳ Ｐゴシック" w:eastAsia="ＭＳ Ｐゴシック"/>
        </w:rPr>
      </w:pPr>
      <w:r>
        <w:rPr>
          <w:rFonts w:hint="eastAsia" w:ascii="ＭＳ Ｐゴシック" w:hAnsi="ＭＳ Ｐゴシック" w:eastAsia="ＭＳ Ｐゴシック"/>
          <w:b w:val="1"/>
          <w:u w:val="single"/>
        </w:rPr>
        <w:t>※　可燃ごみ処理手数料の改定に関する資料はこちらから確認できます</w:t>
      </w:r>
      <w:r>
        <w:rPr>
          <w:rFonts w:hint="eastAsia" w:ascii="ＭＳ Ｐゴシック" w:hAnsi="ＭＳ Ｐゴシック" w:eastAsia="ＭＳ Ｐゴシック"/>
          <w:b w:val="1"/>
          <w:u w:val="none"/>
        </w:rPr>
        <w:t xml:space="preserve">  </w:t>
      </w:r>
      <w:r>
        <w:rPr>
          <w:rFonts w:hint="eastAsia" w:ascii="ＭＳ Ｐゴシック" w:hAnsi="ＭＳ Ｐゴシック" w:eastAsia="ＭＳ Ｐゴシック"/>
          <w:b w:val="1"/>
          <w:u w:val="none"/>
        </w:rPr>
        <w:t>→</w:t>
      </w:r>
    </w:p>
    <w:p>
      <w:pPr>
        <w:pStyle w:val="0"/>
        <w:ind w:left="240" w:hanging="240" w:hangingChars="100"/>
        <w:rPr>
          <w:rFonts w:hint="default" w:ascii="ＭＳ Ｐゴシック" w:hAnsi="ＭＳ Ｐゴシック" w:eastAsia="ＭＳ Ｐゴシック"/>
        </w:rPr>
      </w:pPr>
    </w:p>
    <w:p>
      <w:pPr>
        <w:pStyle w:val="0"/>
        <w:ind w:left="240" w:hanging="240" w:hangingChars="100"/>
        <w:rPr>
          <w:rFonts w:hint="default" w:ascii="ＭＳ Ｐゴシック" w:hAnsi="ＭＳ Ｐゴシック" w:eastAsia="ＭＳ Ｐゴシック"/>
        </w:rPr>
      </w:pPr>
      <w:r>
        <w:rPr>
          <w:rFonts w:hint="eastAsia" w:ascii="ＭＳ Ｐゴシック" w:hAnsi="ＭＳ Ｐゴシック" w:eastAsia="ＭＳ Ｐゴシック"/>
          <w:sz w:val="24"/>
        </w:rPr>
        <w:t>募集期間：令和８年２月９日（月）から令和８年３月</w:t>
      </w:r>
      <w:r>
        <w:rPr>
          <w:rFonts w:hint="eastAsia" w:ascii="ＭＳ Ｐゴシック" w:hAnsi="ＭＳ Ｐゴシック" w:eastAsia="ＭＳ Ｐゴシック"/>
          <w:sz w:val="24"/>
        </w:rPr>
        <w:t>10</w:t>
      </w:r>
      <w:r>
        <w:rPr>
          <w:rFonts w:hint="eastAsia" w:ascii="ＭＳ Ｐゴシック" w:hAnsi="ＭＳ Ｐゴシック" w:eastAsia="ＭＳ Ｐゴシック"/>
          <w:sz w:val="24"/>
        </w:rPr>
        <w:t>日（火）</w:t>
      </w:r>
      <w:r>
        <w:rPr>
          <w:rFonts w:hint="eastAsia" w:ascii="ＭＳ Ｐゴシック" w:hAnsi="ＭＳ Ｐゴシック" w:eastAsia="ＭＳ Ｐゴシック"/>
          <w:sz w:val="24"/>
        </w:rPr>
        <w:t>17</w:t>
      </w:r>
      <w:r>
        <w:rPr>
          <w:rFonts w:hint="eastAsia" w:ascii="ＭＳ Ｐゴシック" w:hAnsi="ＭＳ Ｐゴシック" w:eastAsia="ＭＳ Ｐゴシック"/>
          <w:sz w:val="24"/>
        </w:rPr>
        <w:t>時　（必着）</w:t>
      </w:r>
    </w:p>
    <w:tbl>
      <w:tblPr>
        <w:tblStyle w:val="31"/>
        <w:tblpPr w:leftFromText="142" w:rightFromText="142" w:topFromText="0" w:bottomFromText="0" w:vertAnchor="text" w:horzAnchor="margin" w:tblpXSpec="left" w:tblpY="61"/>
        <w:tblW w:w="10609"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firstRow="1" w:lastRow="0" w:firstColumn="1" w:lastColumn="0" w:noHBand="0" w:noVBand="1" w:val="04A0"/>
      </w:tblPr>
      <w:tblGrid>
        <w:gridCol w:w="2812"/>
        <w:gridCol w:w="7797"/>
      </w:tblGrid>
      <w:tr>
        <w:trPr>
          <w:trHeight w:val="733" w:hRule="atLeast"/>
        </w:trPr>
        <w:tc>
          <w:tcPr>
            <w:tcW w:w="2812" w:type="dxa"/>
            <w:vAlign w:val="top"/>
          </w:tcPr>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kern w:val="0"/>
                <w:sz w:val="24"/>
              </w:rPr>
              <w:t>氏名</w:t>
            </w:r>
            <w:r>
              <w:rPr>
                <w:rFonts w:hint="eastAsia" w:ascii="ＭＳ Ｐゴシック" w:hAnsi="ＭＳ Ｐゴシック" w:eastAsia="ＭＳ Ｐゴシック"/>
                <w:kern w:val="0"/>
                <w:sz w:val="22"/>
              </w:rPr>
              <w:t>　</w:t>
            </w:r>
            <w:r>
              <w:rPr>
                <w:rFonts w:hint="eastAsia" w:ascii="ＭＳ Ｐゴシック" w:hAnsi="ＭＳ Ｐゴシック" w:eastAsia="ＭＳ Ｐゴシック"/>
              </w:rPr>
              <w:t>（法人その他の団体は名称・代表者氏名）</w:t>
            </w:r>
          </w:p>
        </w:tc>
        <w:tc>
          <w:tcPr>
            <w:tcW w:w="7797" w:type="dxa"/>
            <w:vAlign w:val="center"/>
          </w:tcPr>
          <w:p>
            <w:pPr>
              <w:pStyle w:val="0"/>
              <w:rPr>
                <w:rFonts w:hint="default" w:ascii="ＭＳ Ｐゴシック" w:hAnsi="ＭＳ Ｐゴシック" w:eastAsia="ＭＳ Ｐゴシック"/>
                <w:sz w:val="22"/>
              </w:rPr>
            </w:pPr>
          </w:p>
        </w:tc>
      </w:tr>
      <w:tr>
        <w:trPr/>
        <w:tc>
          <w:tcPr>
            <w:tcW w:w="2812"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Ｐゴシック" w:hAnsi="ＭＳ Ｐゴシック" w:eastAsia="ＭＳ Ｐゴシック"/>
              </w:rPr>
            </w:pPr>
            <w:r>
              <w:rPr>
                <w:rFonts w:hint="eastAsia" w:ascii="ＭＳ Ｐゴシック" w:hAnsi="ＭＳ Ｐゴシック" w:eastAsia="ＭＳ Ｐゴシック"/>
                <w:kern w:val="0"/>
                <w:sz w:val="24"/>
              </w:rPr>
              <w:t>住所</w:t>
            </w:r>
            <w:r>
              <w:rPr>
                <w:rFonts w:hint="eastAsia" w:ascii="ＭＳ Ｐゴシック" w:hAnsi="ＭＳ Ｐゴシック" w:eastAsia="ＭＳ Ｐゴシック"/>
                <w:kern w:val="0"/>
                <w:sz w:val="22"/>
              </w:rPr>
              <w:t>　</w:t>
            </w:r>
            <w:r>
              <w:rPr>
                <w:rFonts w:hint="eastAsia" w:ascii="ＭＳ Ｐゴシック" w:hAnsi="ＭＳ Ｐゴシック" w:eastAsia="ＭＳ Ｐゴシック"/>
                <w:kern w:val="0"/>
              </w:rPr>
              <w:t>（法人その他の団体は所在地）</w:t>
            </w:r>
          </w:p>
        </w:tc>
        <w:tc>
          <w:tcPr>
            <w:tcW w:w="7797"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22"/>
              </w:rPr>
            </w:pPr>
            <w:bookmarkStart w:id="0" w:name="_GoBack"/>
            <w:bookmarkEnd w:id="0"/>
          </w:p>
        </w:tc>
      </w:tr>
      <w:tr>
        <w:trPr/>
        <w:tc>
          <w:tcPr>
            <w:tcW w:w="2812" w:type="dxa"/>
            <w:tcBorders>
              <w:top w:val="single" w:color="auto" w:sz="6"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kern w:val="0"/>
                <w:sz w:val="22"/>
              </w:rPr>
              <w:t>在住・在勤・在学等の区分</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（いずれかに〇をしてください複数選択可）</w:t>
            </w:r>
          </w:p>
        </w:tc>
        <w:tc>
          <w:tcPr>
            <w:tcW w:w="7797" w:type="dxa"/>
            <w:tcBorders>
              <w:top w:val="single" w:color="auto" w:sz="6"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１</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市内に住所を有する者</w:t>
            </w:r>
            <w:r>
              <w:rPr>
                <w:rFonts w:hint="default" w:ascii="ＭＳ Ｐゴシック" w:hAnsi="ＭＳ Ｐゴシック" w:eastAsia="ＭＳ Ｐゴシック"/>
                <w:sz w:val="24"/>
              </w:rPr>
              <w:tab/>
            </w:r>
            <w:r>
              <w:rPr>
                <w:rFonts w:hint="default" w:ascii="ＭＳ Ｐゴシック" w:hAnsi="ＭＳ Ｐゴシック" w:eastAsia="ＭＳ Ｐゴシック"/>
                <w:sz w:val="24"/>
              </w:rPr>
              <w:tab/>
            </w:r>
            <w:r>
              <w:rPr>
                <w:rFonts w:hint="eastAsia" w:ascii="ＭＳ Ｐゴシック" w:hAnsi="ＭＳ Ｐゴシック" w:eastAsia="ＭＳ Ｐゴシック"/>
                <w:sz w:val="24"/>
              </w:rPr>
              <w:t>　２</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市内に勤務する者</w:t>
            </w:r>
          </w:p>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３</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市内の学校に在学する者</w:t>
            </w:r>
            <w:r>
              <w:rPr>
                <w:rFonts w:hint="eastAsia" w:ascii="ＭＳ Ｐゴシック" w:hAnsi="ＭＳ Ｐゴシック" w:eastAsia="ＭＳ Ｐゴシック"/>
                <w:sz w:val="12"/>
              </w:rPr>
              <w:t>　　　</w:t>
            </w:r>
            <w:r>
              <w:rPr>
                <w:rFonts w:hint="eastAsia" w:ascii="ＭＳ Ｐゴシック" w:hAnsi="ＭＳ Ｐゴシック" w:eastAsia="ＭＳ Ｐゴシック"/>
                <w:sz w:val="24"/>
              </w:rPr>
              <w:t>４</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市内に事務所又は事業所を有するもの</w:t>
            </w:r>
          </w:p>
          <w:p>
            <w:pPr>
              <w:pStyle w:val="0"/>
              <w:ind w:left="720" w:hanging="720" w:hangingChars="3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５</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kern w:val="0"/>
                <w:sz w:val="22"/>
              </w:rPr>
              <w:t>その他パブリックコメント手続に係る事案に利害を有する可能性があるもの</w:t>
            </w:r>
          </w:p>
        </w:tc>
      </w:tr>
    </w:tbl>
    <w:tbl>
      <w:tblPr>
        <w:tblStyle w:val="11"/>
        <w:tblpPr w:leftFromText="142" w:rightFromText="142" w:topFromText="0" w:bottomFromText="0" w:vertAnchor="page" w:horzAnchor="margin" w:tblpX="22" w:tblpY="5443"/>
        <w:tblW w:w="10589"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397"/>
        <w:gridCol w:w="10192"/>
      </w:tblGrid>
      <w:tr>
        <w:trPr>
          <w:trHeight w:val="1160" w:hRule="atLeast"/>
        </w:trPr>
        <w:tc>
          <w:tcPr>
            <w:tcW w:w="397" w:type="dxa"/>
            <w:vMerge w:val="restart"/>
            <w:vAlign w:val="top"/>
          </w:tcPr>
          <w:p>
            <w:pPr>
              <w:pStyle w:val="0"/>
              <w:jc w:val="center"/>
              <w:rPr>
                <w:rFonts w:hint="default" w:ascii="ＭＳ Ｐゴシック" w:hAnsi="ＭＳ Ｐゴシック" w:eastAsia="ＭＳ Ｐゴシック"/>
                <w:b w:val="1"/>
                <w:sz w:val="24"/>
              </w:rPr>
            </w:pPr>
          </w:p>
          <w:p>
            <w:pPr>
              <w:pStyle w:val="0"/>
              <w:jc w:val="center"/>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4"/>
              </w:rPr>
              <w:t>１</w:t>
            </w:r>
          </w:p>
        </w:tc>
        <w:tc>
          <w:tcPr>
            <w:tcW w:w="10192" w:type="dxa"/>
            <w:vAlign w:val="center"/>
          </w:tcPr>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可燃ごみ処理手数料の改定について　（資料該当箇所　１～８　ページ）</w:t>
            </w:r>
          </w:p>
        </w:tc>
      </w:tr>
      <w:tr>
        <w:trPr>
          <w:trHeight w:val="2038" w:hRule="atLeast"/>
        </w:trPr>
        <w:tc>
          <w:tcPr>
            <w:tcW w:w="397" w:type="dxa"/>
            <w:vMerge w:val="continue"/>
            <w:vAlign w:val="top"/>
          </w:tcPr>
          <w:p>
            <w:pPr>
              <w:pStyle w:val="0"/>
              <w:jc w:val="center"/>
              <w:rPr>
                <w:rFonts w:hint="default" w:ascii="ＭＳ Ｐゴシック" w:hAnsi="ＭＳ Ｐゴシック" w:eastAsia="ＭＳ Ｐゴシック"/>
                <w:sz w:val="22"/>
              </w:rPr>
            </w:pPr>
          </w:p>
        </w:tc>
        <w:tc>
          <w:tcPr>
            <w:tcW w:w="1019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可燃ごみ処理手数料を制定した当初の目的である、可燃ごみの排出抑制効果が薄れてきていることや、ごみ処理施設の運営に必要な人件費や物価の高騰、施設整備費（メンテナンス費用）の上昇により、ごみ処理費用が急増していることを踏まえ、可燃ごみ処理手数料（ごみ袋料金）を引き上げることについて、どのように思いますか。</w:t>
            </w:r>
          </w:p>
          <w:p>
            <w:pPr>
              <w:pStyle w:val="0"/>
              <w:ind w:leftChars="0" w:firstLine="0" w:firstLineChars="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ご意見を記入してください。</w:t>
            </w:r>
          </w:p>
        </w:tc>
      </w:tr>
      <w:tr>
        <w:trPr>
          <w:trHeight w:val="6860" w:hRule="atLeast"/>
        </w:trPr>
        <w:tc>
          <w:tcPr>
            <w:tcW w:w="397"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ascii="ＭＳ Ｐゴシック" w:hAnsi="ＭＳ Ｐゴシック" w:eastAsia="ＭＳ Ｐゴシック"/>
                <w:sz w:val="22"/>
              </w:rPr>
            </w:pPr>
          </w:p>
        </w:tc>
        <w:tc>
          <w:tcPr>
            <w:tcW w:w="101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24"/>
              </w:rPr>
            </w:pPr>
          </w:p>
        </w:tc>
      </w:tr>
    </w:tbl>
    <w:p>
      <w:pPr>
        <w:pStyle w:val="0"/>
        <w:spacing w:line="160" w:lineRule="exact"/>
        <w:rPr>
          <w:rFonts w:hint="default" w:ascii="ＭＳ Ｐゴシック" w:hAnsi="ＭＳ Ｐゴシック" w:eastAsia="ＭＳ Ｐゴシック"/>
        </w:rPr>
      </w:pPr>
    </w:p>
    <w:p>
      <w:pPr>
        <w:pStyle w:val="0"/>
        <w:ind w:left="220" w:hanging="220" w:hangingChars="100"/>
        <w:jc w:val="right"/>
        <w:rPr>
          <w:rFonts w:hint="default" w:ascii="ＭＳ Ｐゴシック" w:hAnsi="ＭＳ Ｐゴシック" w:eastAsia="ＭＳ Ｐゴシック"/>
          <w:sz w:val="22"/>
        </w:rPr>
      </w:pPr>
      <w:r>
        <w:rPr>
          <w:rFonts w:hint="eastAsia" w:ascii="ＭＳ Ｐゴシック" w:hAnsi="ＭＳ Ｐゴシック" w:eastAsia="ＭＳ Ｐゴシック"/>
          <w:sz w:val="22"/>
        </w:rPr>
        <w:t>裏面あり</w:t>
      </w:r>
    </w:p>
    <w:tbl>
      <w:tblPr>
        <w:tblStyle w:val="11"/>
        <w:tblpPr w:leftFromText="142" w:rightFromText="142" w:topFromText="0" w:bottomFromText="0" w:vertAnchor="page" w:horzAnchor="margin" w:tblpXSpec="left" w:tblpY="931"/>
        <w:tblW w:w="10589"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03"/>
        <w:gridCol w:w="10186"/>
      </w:tblGrid>
      <w:tr>
        <w:trPr>
          <w:trHeight w:val="1220" w:hRule="atLeast"/>
        </w:trPr>
        <w:tc>
          <w:tcPr>
            <w:tcW w:w="403" w:type="dxa"/>
            <w:vMerge w:val="restart"/>
            <w:vAlign w:val="top"/>
          </w:tcPr>
          <w:p>
            <w:pPr>
              <w:pStyle w:val="0"/>
              <w:jc w:val="center"/>
              <w:rPr>
                <w:rFonts w:hint="default" w:ascii="ＭＳ Ｐゴシック" w:hAnsi="ＭＳ Ｐゴシック" w:eastAsia="ＭＳ Ｐゴシック"/>
                <w:b w:val="1"/>
                <w:sz w:val="24"/>
              </w:rPr>
            </w:pPr>
          </w:p>
          <w:p>
            <w:pPr>
              <w:pStyle w:val="0"/>
              <w:jc w:val="center"/>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4"/>
              </w:rPr>
              <w:t>２</w:t>
            </w:r>
          </w:p>
        </w:tc>
        <w:tc>
          <w:tcPr>
            <w:tcW w:w="10186" w:type="dxa"/>
            <w:vAlign w:val="center"/>
          </w:tcPr>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新サイズの指定ごみ袋の導入について　（資料該当箇所　９～１０　ページ）</w:t>
            </w:r>
          </w:p>
        </w:tc>
      </w:tr>
      <w:tr>
        <w:trPr>
          <w:trHeight w:val="1386" w:hRule="atLeast"/>
        </w:trPr>
        <w:tc>
          <w:tcPr>
            <w:tcW w:w="403" w:type="dxa"/>
            <w:vMerge w:val="continue"/>
            <w:vAlign w:val="top"/>
          </w:tcPr>
          <w:p>
            <w:pPr>
              <w:pStyle w:val="0"/>
              <w:jc w:val="center"/>
              <w:rPr>
                <w:rFonts w:hint="default" w:ascii="ＭＳ Ｐゴシック" w:hAnsi="ＭＳ Ｐゴシック" w:eastAsia="ＭＳ Ｐゴシック"/>
                <w:sz w:val="22"/>
              </w:rPr>
            </w:pPr>
          </w:p>
        </w:tc>
        <w:tc>
          <w:tcPr>
            <w:tcW w:w="1018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0" w:firstLineChars="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ごみの排出量の少ない世帯の状況を考慮し、現在の小袋よりも小さなサイズの袋を導入することについて、どのように思いますか。</w:t>
            </w:r>
          </w:p>
          <w:p>
            <w:pPr>
              <w:pStyle w:val="0"/>
              <w:ind w:leftChars="0" w:firstLine="0" w:firstLineChars="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ご意見を記入してください。</w:t>
            </w:r>
          </w:p>
        </w:tc>
      </w:tr>
      <w:tr>
        <w:trPr>
          <w:trHeight w:val="7353" w:hRule="atLeast"/>
        </w:trPr>
        <w:tc>
          <w:tcPr>
            <w:tcW w:w="403" w:type="dxa"/>
            <w:vMerge w:val="continue"/>
            <w:vAlign w:val="top"/>
          </w:tcPr>
          <w:p>
            <w:pPr>
              <w:pStyle w:val="0"/>
              <w:jc w:val="center"/>
              <w:rPr>
                <w:rFonts w:hint="default" w:ascii="ＭＳ Ｐゴシック" w:hAnsi="ＭＳ Ｐゴシック" w:eastAsia="ＭＳ Ｐゴシック"/>
                <w:sz w:val="22"/>
              </w:rPr>
            </w:pPr>
          </w:p>
        </w:tc>
        <w:tc>
          <w:tcPr>
            <w:tcW w:w="1018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22"/>
              </w:rPr>
            </w:pPr>
          </w:p>
        </w:tc>
      </w:tr>
    </w:tbl>
    <w:p>
      <w:pPr>
        <w:pStyle w:val="0"/>
        <w:ind w:right="1440"/>
        <w:rPr>
          <w:rFonts w:hint="default" w:ascii="ＭＳ Ｐゴシック" w:hAnsi="ＭＳ Ｐゴシック" w:eastAsia="ＭＳ Ｐゴシック"/>
          <w:sz w:val="24"/>
        </w:rPr>
      </w:pPr>
    </w:p>
    <w:p>
      <w:pPr>
        <w:pStyle w:val="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ありがとうございました</w:t>
      </w:r>
    </w:p>
    <w:sectPr>
      <w:footerReference r:id="rId5" w:type="default"/>
      <w:pgSz w:w="11906" w:h="16838"/>
      <w:pgMar w:top="720" w:right="720" w:bottom="720" w:left="720" w:header="283" w:footer="113" w:gutter="0"/>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00539514"/>
      <w:docPartObj>
        <w:docPartGallery w:val="Page Numbers (Bottom of Page)"/>
        <w:docPartUnique/>
      </w:docPartObj>
    </w:sdtPr>
    <w:sdtEndPr>
      <w:rPr>
        <w:rFonts w:hint="default" w:ascii="ＭＳ Ｐゴシック" w:hAnsi="ＭＳ Ｐゴシック" w:eastAsia="ＭＳ Ｐゴシック"/>
        <w:sz w:val="24"/>
      </w:rPr>
    </w:sdtEndPr>
    <w:sdtContent>
      <w:p>
        <w:pPr>
          <w:pStyle w:val="17"/>
          <w:jc w:val="center"/>
          <w:rPr>
            <w:rFonts w:hint="default" w:ascii="ＭＳ Ｐゴシック" w:hAnsi="ＭＳ Ｐゴシック" w:eastAsia="ＭＳ Ｐゴシック"/>
            <w:sz w:val="24"/>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Ｐゴシック" w:hAnsi="ＭＳ Ｐゴシック" w:eastAsia="ＭＳ Ｐゴシック"/>
            <w:sz w:val="24"/>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cumentProtection w:edit="forms" w:enforcement="0"/>
  <w:defaultTabStop w:val="210"/>
  <w:drawingGridHorizontalSpacing w:val="105"/>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Hyperlink"/>
    <w:basedOn w:val="10"/>
    <w:next w:val="29"/>
    <w:link w:val="0"/>
    <w:uiPriority w:val="0"/>
    <w:rPr>
      <w:color w:val="0000FF" w:themeColor="hyperlink"/>
      <w:u w:val="single" w:color="auto"/>
    </w:rPr>
  </w:style>
  <w:style w:type="character" w:styleId="30" w:customStyle="1">
    <w:name w:val="Unresolved Mention"/>
    <w:basedOn w:val="10"/>
    <w:next w:val="30"/>
    <w:link w:val="0"/>
    <w:uiPriority w:val="0"/>
    <w:rPr>
      <w:color w:val="605E5C"/>
      <w:shd w:val="clear" w:color="auto" w:fill="E1DFDD"/>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2</Pages>
  <Words>2</Words>
  <Characters>585</Characters>
  <Application>JUST Note</Application>
  <Lines>83</Lines>
  <Paragraphs>21</Paragraphs>
  <CharactersWithSpaces>609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2026-02-04T02:50:00Z</cp:lastPrinted>
  <dcterms:created xsi:type="dcterms:W3CDTF">2024-12-18T04:34:00Z</dcterms:created>
  <dcterms:modified xsi:type="dcterms:W3CDTF">2026-02-04T02:51:04Z</dcterms:modified>
  <cp:revision>20</cp:revision>
</cp:coreProperties>
</file>