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0" w:rightFromText="0" w:topFromText="0" w:bottomFromText="0" w:vertAnchor="text" w:horzAnchor="margin" w:tblpX="66" w:tblpY="-18"/>
        <w:tblOverlap w:val="never"/>
        <w:tblW w:w="9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215"/>
        <w:gridCol w:w="3214"/>
        <w:gridCol w:w="3226"/>
      </w:tblGrid>
      <w:tr>
        <w:trPr>
          <w:trHeight w:val="232" w:hRule="atLeast"/>
        </w:trPr>
        <w:tc>
          <w:tcPr>
            <w:tcW w:w="965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eastAsia"/>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390" w:hRule="atLeast"/>
        </w:trPr>
        <w:tc>
          <w:tcPr>
            <w:tcW w:w="3215"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eastAsia"/>
              </w:rPr>
            </w:pPr>
          </w:p>
        </w:tc>
        <w:tc>
          <w:tcPr>
            <w:tcW w:w="321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eastAsia"/>
              </w:rPr>
            </w:pPr>
          </w:p>
        </w:tc>
        <w:tc>
          <w:tcPr>
            <w:tcW w:w="3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eastAsia"/>
              </w:rPr>
            </w:pPr>
          </w:p>
        </w:tc>
      </w:tr>
      <w:tr>
        <w:trPr>
          <w:trHeight w:val="390" w:hRule="atLeast"/>
        </w:trPr>
        <w:tc>
          <w:tcPr>
            <w:tcW w:w="3215" w:type="dxa"/>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eastAsia"/>
              </w:rPr>
            </w:pPr>
          </w:p>
        </w:tc>
        <w:tc>
          <w:tcPr>
            <w:tcW w:w="32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eastAsia"/>
              </w:rPr>
            </w:pPr>
          </w:p>
        </w:tc>
        <w:tc>
          <w:tcPr>
            <w:tcW w:w="3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eastAsia"/>
              </w:rPr>
            </w:pPr>
          </w:p>
        </w:tc>
      </w:tr>
    </w:tbl>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様式第５－（ロ）－</w:t>
      </w:r>
      <w:r>
        <w:rPr>
          <w:rFonts w:hint="default" w:ascii="ＭＳ ゴシック" w:hAnsi="ＭＳ ゴシック" w:eastAsia="ＭＳ ゴシック"/>
          <w:color w:val="000000"/>
          <w:sz w:val="18"/>
        </w:rPr>
        <w:t>②</w:t>
      </w:r>
      <w:bookmarkStart w:id="0" w:name="_GoBack"/>
      <w:bookmarkEnd w:id="0"/>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color w:val="000000"/>
          <w:sz w:val="18"/>
        </w:rPr>
      </w:pPr>
    </w:p>
    <w:tbl>
      <w:tblPr>
        <w:tblStyle w:val="22"/>
        <w:tblW w:w="10035" w:type="dxa"/>
        <w:jc w:val="left"/>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0035"/>
      </w:tblGrid>
      <w:tr>
        <w:trPr>
          <w:trHeight w:val="12154" w:hRule="atLeast"/>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60" w:lineRule="auto"/>
              <w:jc w:val="left"/>
              <w:rPr>
                <w:rFonts w:hint="default" w:ascii="ＭＳ ゴシック" w:hAnsi="ＭＳ ゴシック" w:eastAsia="ＭＳ ゴシック"/>
                <w:color w:val="000000"/>
                <w:sz w:val="18"/>
              </w:rPr>
            </w:pPr>
          </w:p>
          <w:p>
            <w:pPr>
              <w:pStyle w:val="0"/>
              <w:spacing w:line="240" w:lineRule="auto"/>
              <w:jc w:val="center"/>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中小企業信用保険法第２条第５項第５号の規定による認定申請書（ロ－</w:t>
            </w:r>
            <w:r>
              <w:rPr>
                <w:rFonts w:hint="default" w:ascii="ＭＳ ゴシック" w:hAnsi="ＭＳ ゴシック" w:eastAsia="ＭＳ ゴシック"/>
                <w:color w:val="000000"/>
                <w:sz w:val="18"/>
              </w:rPr>
              <w:t>②</w:t>
            </w:r>
            <w:r>
              <w:rPr>
                <w:rFonts w:hint="default" w:ascii="ＭＳ ゴシック" w:hAnsi="ＭＳ ゴシック" w:eastAsia="ＭＳ ゴシック"/>
                <w:color w:val="000000"/>
                <w:sz w:val="18"/>
              </w:rPr>
              <w:t>）</w:t>
            </w:r>
          </w:p>
          <w:p>
            <w:pPr>
              <w:pStyle w:val="0"/>
              <w:spacing w:line="60" w:lineRule="auto"/>
              <w:jc w:val="left"/>
              <w:rPr>
                <w:rFonts w:hint="default" w:ascii="ＭＳ ゴシック" w:hAnsi="ＭＳ ゴシック" w:eastAsia="ＭＳ ゴシック"/>
                <w:color w:val="000000"/>
                <w:sz w:val="18"/>
              </w:rPr>
            </w:pPr>
          </w:p>
          <w:p>
            <w:pPr>
              <w:pStyle w:val="0"/>
              <w:spacing w:line="240" w:lineRule="auto"/>
              <w:ind w:right="695"/>
              <w:jc w:val="righ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年　　月　　日</w:t>
            </w:r>
          </w:p>
          <w:p>
            <w:pPr>
              <w:pStyle w:val="0"/>
              <w:spacing w:line="60" w:lineRule="auto"/>
              <w:jc w:val="left"/>
              <w:rPr>
                <w:rFonts w:hint="default" w:ascii="ＭＳ ゴシック" w:hAnsi="ＭＳ ゴシック" w:eastAsia="ＭＳ ゴシック"/>
                <w:color w:val="000000"/>
                <w:sz w:val="18"/>
              </w:rPr>
            </w:pPr>
          </w:p>
          <w:p>
            <w:pPr>
              <w:pStyle w:val="0"/>
              <w:spacing w:line="240" w:lineRule="auto"/>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倉吉</w:t>
            </w:r>
            <w:r>
              <w:rPr>
                <w:rFonts w:hint="default" w:ascii="ＭＳ ゴシック" w:hAnsi="ＭＳ ゴシック" w:eastAsia="ＭＳ ゴシック"/>
                <w:color w:val="000000"/>
                <w:sz w:val="18"/>
              </w:rPr>
              <w:t>市長　</w:t>
            </w:r>
            <w:r>
              <w:rPr>
                <w:rFonts w:hint="eastAsia" w:ascii="ＭＳ ゴシック" w:hAnsi="ＭＳ ゴシック" w:eastAsia="ＭＳ ゴシック"/>
                <w:color w:val="000000"/>
                <w:sz w:val="18"/>
              </w:rPr>
              <w:t>広田　一恭</w:t>
            </w:r>
            <w:r>
              <w:rPr>
                <w:rFonts w:hint="default" w:ascii="ＭＳ ゴシック" w:hAnsi="ＭＳ ゴシック" w:eastAsia="ＭＳ ゴシック"/>
                <w:color w:val="000000"/>
                <w:sz w:val="18"/>
              </w:rPr>
              <w:t>　殿</w:t>
            </w:r>
          </w:p>
          <w:p>
            <w:pPr>
              <w:pStyle w:val="0"/>
              <w:spacing w:line="60" w:lineRule="auto"/>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 xml:space="preserve">  </w:t>
            </w:r>
          </w:p>
          <w:p>
            <w:pPr>
              <w:pStyle w:val="0"/>
              <w:spacing w:line="240" w:lineRule="auto"/>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申請者</w:t>
            </w:r>
          </w:p>
          <w:p>
            <w:pPr>
              <w:pStyle w:val="0"/>
              <w:spacing w:line="240" w:lineRule="auto"/>
              <w:ind w:left="0" w:leftChars="0" w:right="840" w:rightChars="400" w:firstLine="0" w:firstLineChars="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u w:val="none" w:color="auto"/>
              </w:rPr>
              <w:t>　　　</w:t>
            </w:r>
            <w:r>
              <w:rPr>
                <w:rFonts w:hint="eastAsia" w:ascii="ＭＳ ゴシック" w:hAnsi="ＭＳ ゴシック" w:eastAsia="ＭＳ ゴシック"/>
                <w:color w:val="000000"/>
                <w:sz w:val="18"/>
                <w:u w:val="none" w:color="auto"/>
              </w:rPr>
              <w:t xml:space="preserve">    </w:t>
            </w:r>
            <w:r>
              <w:rPr>
                <w:rFonts w:hint="eastAsia" w:ascii="ＭＳ ゴシック" w:hAnsi="ＭＳ ゴシック" w:eastAsia="ＭＳ ゴシック"/>
                <w:color w:val="000000"/>
                <w:sz w:val="18"/>
                <w:u w:val="none" w:color="auto"/>
              </w:rPr>
              <w:t>　</w:t>
            </w:r>
            <w:r>
              <w:rPr>
                <w:rFonts w:hint="eastAsia" w:ascii="ＭＳ ゴシック" w:hAnsi="ＭＳ ゴシック" w:eastAsia="ＭＳ ゴシック"/>
                <w:color w:val="000000"/>
                <w:sz w:val="18"/>
                <w:u w:val="none" w:color="auto"/>
              </w:rPr>
              <w:t xml:space="preserve">           </w:t>
            </w:r>
            <w:r>
              <w:rPr>
                <w:rFonts w:hint="default" w:ascii="ＭＳ ゴシック" w:hAnsi="ＭＳ ゴシック" w:eastAsia="ＭＳ ゴシック"/>
                <w:color w:val="000000"/>
                <w:sz w:val="18"/>
                <w:u w:val="single" w:color="auto"/>
              </w:rPr>
              <w:t>住　所</w:t>
            </w:r>
            <w:r>
              <w:rPr>
                <w:rFonts w:hint="eastAsia"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p>
          <w:p>
            <w:pPr>
              <w:pStyle w:val="0"/>
              <w:spacing w:line="240" w:lineRule="auto"/>
              <w:ind w:left="0" w:leftChars="0" w:right="840" w:rightChars="400" w:firstLine="0" w:firstLineChars="0"/>
              <w:jc w:val="center"/>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u w:val="none" w:color="auto"/>
              </w:rPr>
              <w:t xml:space="preserve">                       </w:t>
            </w:r>
            <w:r>
              <w:rPr>
                <w:rFonts w:hint="default" w:ascii="ＭＳ ゴシック" w:hAnsi="ＭＳ ゴシック" w:eastAsia="ＭＳ ゴシック"/>
                <w:color w:val="000000"/>
                <w:sz w:val="18"/>
                <w:u w:val="single" w:color="auto"/>
              </w:rPr>
              <w:t>氏　名　　　　　　　　　　　　　</w:t>
            </w:r>
            <w:r>
              <w:rPr>
                <w:rFonts w:hint="default" w:ascii="ＭＳ ゴシック" w:hAnsi="ＭＳ ゴシック" w:eastAsia="ＭＳ ゴシック"/>
                <w:color w:val="000000"/>
                <w:sz w:val="18"/>
                <w:u w:val="single" w:color="auto"/>
              </w:rPr>
              <w:t xml:space="preserve">   </w:t>
            </w:r>
            <w:r>
              <w:rPr>
                <w:rFonts w:hint="eastAsia" w:ascii="ＭＳ ゴシック" w:hAnsi="ＭＳ ゴシック" w:eastAsia="ＭＳ ゴシック"/>
                <w:color w:val="000000"/>
                <w:sz w:val="18"/>
                <w:u w:val="single" w:color="auto"/>
              </w:rPr>
              <w:t xml:space="preserve">  </w:t>
            </w:r>
          </w:p>
          <w:p>
            <w:pPr>
              <w:pStyle w:val="0"/>
              <w:spacing w:line="60" w:lineRule="auto"/>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 xml:space="preserve"> </w:t>
            </w:r>
          </w:p>
          <w:p>
            <w:pPr>
              <w:pStyle w:val="0"/>
              <w:spacing w:line="240" w:lineRule="auto"/>
              <w:ind w:right="487"/>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（表</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w:t>
            </w:r>
          </w:p>
          <w:tbl>
            <w:tblPr>
              <w:tblStyle w:val="23"/>
              <w:tblW w:w="9793"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3263"/>
              <w:gridCol w:w="3265"/>
              <w:gridCol w:w="3265"/>
            </w:tblGrid>
            <w:tr>
              <w:trPr>
                <w:trHeight w:val="366" w:hRule="atLeast"/>
              </w:trPr>
              <w:tc>
                <w:tcPr>
                  <w:tcW w:w="3263" w:type="dxa"/>
                  <w:tcBorders>
                    <w:top w:val="single" w:color="000000" w:sz="24" w:space="0"/>
                    <w:left w:val="single" w:color="000000" w:sz="24" w:space="0"/>
                    <w:bottom w:val="single" w:color="000000" w:sz="24" w:space="0"/>
                    <w:right w:val="single" w:color="000000" w:sz="24" w:space="0"/>
                    <w:tl2br w:val="none" w:color="auto" w:sz="0" w:space="0"/>
                    <w:tr2bl w:val="none" w:color="auto" w:sz="0" w:space="0"/>
                  </w:tcBorders>
                  <w:vAlign w:val="top"/>
                </w:tcPr>
                <w:p>
                  <w:pPr>
                    <w:pStyle w:val="0"/>
                    <w:ind w:left="182" w:firstLine="0"/>
                    <w:jc w:val="center"/>
                    <w:rPr>
                      <w:rFonts w:hint="default" w:ascii="ＭＳ ゴシック" w:hAnsi="ＭＳ ゴシック" w:eastAsia="ＭＳ ゴシック"/>
                      <w:color w:val="000000"/>
                      <w:sz w:val="18"/>
                    </w:rPr>
                  </w:pPr>
                </w:p>
              </w:tc>
              <w:tc>
                <w:tcPr>
                  <w:tcW w:w="3265" w:type="dxa"/>
                  <w:tcBorders>
                    <w:top w:val="none" w:color="auto" w:sz="0" w:space="0"/>
                    <w:left w:val="single" w:color="000000" w:sz="24" w:space="0"/>
                    <w:bottom w:val="none" w:color="auto" w:sz="0" w:space="0"/>
                    <w:right w:val="none" w:color="auto" w:sz="0" w:space="0"/>
                    <w:tl2br w:val="none" w:color="auto" w:sz="0" w:space="0"/>
                    <w:tr2bl w:val="none" w:color="auto" w:sz="0" w:space="0"/>
                  </w:tcBorders>
                  <w:vAlign w:val="top"/>
                </w:tcPr>
                <w:p>
                  <w:pPr>
                    <w:pStyle w:val="0"/>
                    <w:ind w:left="182" w:firstLine="0"/>
                    <w:jc w:val="left"/>
                    <w:rPr>
                      <w:rFonts w:hint="default" w:ascii="ＭＳ ゴシック" w:hAnsi="ＭＳ ゴシック" w:eastAsia="ＭＳ ゴシック"/>
                      <w:color w:val="000000"/>
                      <w:sz w:val="18"/>
                    </w:rPr>
                  </w:pPr>
                </w:p>
              </w:tc>
              <w:tc>
                <w:tcPr>
                  <w:tcW w:w="3265" w:type="dxa"/>
                  <w:vAlign w:val="top"/>
                </w:tcPr>
                <w:p>
                  <w:pPr>
                    <w:pStyle w:val="0"/>
                    <w:ind w:left="182" w:firstLine="0"/>
                    <w:jc w:val="left"/>
                    <w:rPr>
                      <w:rFonts w:hint="default" w:ascii="ＭＳ ゴシック" w:hAnsi="ＭＳ ゴシック" w:eastAsia="ＭＳ ゴシック"/>
                      <w:color w:val="000000"/>
                      <w:sz w:val="18"/>
                    </w:rPr>
                  </w:pPr>
                </w:p>
              </w:tc>
            </w:tr>
            <w:tr>
              <w:trPr>
                <w:trHeight w:val="381" w:hRule="atLeast"/>
              </w:trPr>
              <w:tc>
                <w:tcPr>
                  <w:tcW w:w="3263" w:type="dxa"/>
                  <w:tcBorders>
                    <w:top w:val="single" w:color="000000" w:sz="24" w:space="0"/>
                    <w:left w:val="none" w:color="auto" w:sz="0" w:space="0"/>
                    <w:bottom w:val="none" w:color="auto" w:sz="0" w:space="0"/>
                    <w:right w:val="none" w:color="auto" w:sz="0" w:space="0"/>
                    <w:tl2br w:val="none" w:color="auto" w:sz="0" w:space="0"/>
                    <w:tr2bl w:val="none" w:color="auto" w:sz="0" w:space="0"/>
                  </w:tcBorders>
                  <w:vAlign w:val="top"/>
                </w:tcPr>
                <w:p>
                  <w:pPr>
                    <w:pStyle w:val="0"/>
                    <w:ind w:left="182" w:firstLine="0"/>
                    <w:jc w:val="left"/>
                    <w:rPr>
                      <w:rFonts w:hint="default" w:ascii="ＭＳ ゴシック" w:hAnsi="ＭＳ ゴシック" w:eastAsia="ＭＳ ゴシック"/>
                      <w:color w:val="000000"/>
                      <w:sz w:val="18"/>
                    </w:rPr>
                  </w:pPr>
                </w:p>
              </w:tc>
              <w:tc>
                <w:tcPr>
                  <w:tcW w:w="3265" w:type="dxa"/>
                  <w:vAlign w:val="top"/>
                </w:tcPr>
                <w:p>
                  <w:pPr>
                    <w:pStyle w:val="0"/>
                    <w:ind w:left="182" w:firstLine="0"/>
                    <w:jc w:val="left"/>
                    <w:rPr>
                      <w:rFonts w:hint="default" w:ascii="ＭＳ ゴシック" w:hAnsi="ＭＳ ゴシック" w:eastAsia="ＭＳ ゴシック"/>
                      <w:color w:val="000000"/>
                      <w:sz w:val="18"/>
                    </w:rPr>
                  </w:pPr>
                </w:p>
              </w:tc>
              <w:tc>
                <w:tcPr>
                  <w:tcW w:w="3265" w:type="dxa"/>
                  <w:vAlign w:val="top"/>
                </w:tcPr>
                <w:p>
                  <w:pPr>
                    <w:pStyle w:val="0"/>
                    <w:ind w:left="182" w:firstLine="0"/>
                    <w:jc w:val="left"/>
                    <w:rPr>
                      <w:rFonts w:hint="default" w:ascii="ＭＳ ゴシック" w:hAnsi="ＭＳ ゴシック" w:eastAsia="ＭＳ ゴシック"/>
                      <w:color w:val="000000"/>
                      <w:sz w:val="18"/>
                    </w:rPr>
                  </w:pPr>
                </w:p>
              </w:tc>
            </w:tr>
          </w:tbl>
          <w:p>
            <w:pPr>
              <w:pStyle w:val="0"/>
              <w:spacing w:line="240" w:lineRule="auto"/>
              <w:jc w:val="left"/>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w:t>
            </w:r>
            <w:r>
              <w:rPr>
                <w:rFonts w:hint="default" w:ascii="ＭＳ ゴシック" w:hAnsi="ＭＳ ゴシック" w:eastAsia="ＭＳ ゴシック"/>
                <w:color w:val="000000"/>
                <w:sz w:val="18"/>
              </w:rPr>
              <w:t>表には営んでいる事業のうち指定業種に属するもの（日本標準産業分類の細分類番号と細分類業種名）を全て記載。</w:t>
            </w:r>
          </w:p>
          <w:p>
            <w:pPr>
              <w:pStyle w:val="0"/>
              <w:spacing w:line="240" w:lineRule="auto"/>
              <w:ind w:firstLine="180" w:firstLineChars="10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当該業種が複数ある場合には、その中で、最近１年間で最も売上高等が大きい事業が属する業種を左上の太枠に記載。</w:t>
            </w:r>
          </w:p>
          <w:p>
            <w:pPr>
              <w:pStyle w:val="0"/>
              <w:spacing w:line="60" w:lineRule="auto"/>
              <w:ind w:right="487"/>
              <w:jc w:val="left"/>
              <w:rPr>
                <w:rFonts w:hint="default" w:ascii="ＭＳ ゴシック" w:hAnsi="ＭＳ ゴシック" w:eastAsia="ＭＳ ゴシック"/>
                <w:color w:val="000000"/>
                <w:sz w:val="18"/>
              </w:rPr>
            </w:pPr>
          </w:p>
          <w:p>
            <w:pPr>
              <w:pStyle w:val="0"/>
              <w:spacing w:line="240" w:lineRule="auto"/>
              <w:jc w:val="center"/>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記</w:t>
            </w:r>
          </w:p>
          <w:p>
            <w:pPr>
              <w:pStyle w:val="0"/>
              <w:spacing w:line="120" w:lineRule="auto"/>
              <w:jc w:val="left"/>
              <w:rPr>
                <w:rFonts w:hint="default" w:ascii="ＭＳ ゴシック" w:hAnsi="ＭＳ ゴシック" w:eastAsia="ＭＳ ゴシック"/>
                <w:color w:val="000000"/>
                <w:sz w:val="18"/>
              </w:rPr>
            </w:pPr>
          </w:p>
          <w:p>
            <w:pPr>
              <w:pStyle w:val="0"/>
              <w:spacing w:line="280" w:lineRule="exact"/>
              <w:ind w:firstLine="180" w:firstLineChars="10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事業開始年月日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u w:val="single" w:color="auto"/>
              </w:rPr>
              <w:t>令和</w:t>
            </w:r>
            <w:r>
              <w:rPr>
                <w:rFonts w:hint="default" w:ascii="ＭＳ ゴシック" w:hAnsi="ＭＳ ゴシック" w:eastAsia="ＭＳ ゴシック"/>
                <w:color w:val="000000"/>
                <w:sz w:val="18"/>
                <w:u w:val="single" w:color="auto"/>
              </w:rPr>
              <w:t>　　　年　　　月　　　日</w:t>
            </w:r>
          </w:p>
          <w:p>
            <w:pPr>
              <w:pStyle w:val="0"/>
              <w:keepNext w:val="0"/>
              <w:keepLines w:val="0"/>
              <w:pageBreakBefore w:val="0"/>
              <w:widowControl w:val="0"/>
              <w:numPr>
                <w:numId w:val="0"/>
              </w:numPr>
              <w:shd w:val="clear" w:color="auto" w:fill="auto"/>
              <w:spacing w:before="0" w:beforeLines="0" w:beforeAutospacing="0" w:after="0" w:afterLines="0" w:afterAutospacing="0" w:line="280" w:lineRule="exact"/>
              <w:ind w:left="0" w:leftChars="0" w:right="0" w:rightChars="0" w:firstLine="180" w:firstLineChars="10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原油等の仕入単価の上昇（注２）</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Ｅ</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指定業種に係る上昇率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w:t>
            </w:r>
          </w:p>
          <w:p>
            <w:pPr>
              <w:pStyle w:val="0"/>
              <w:spacing w:line="280" w:lineRule="exact"/>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ｅ</w:t>
            </w:r>
            <w:r>
              <w:rPr>
                <w:rFonts w:hint="default" w:ascii="ＭＳ ゴシック" w:hAnsi="ＭＳ ゴシック" w:eastAsia="ＭＳ ゴシック"/>
                <w:color w:val="000000"/>
                <w:sz w:val="18"/>
              </w:rPr>
              <w:t xml:space="preserve">  ×100</w:t>
            </w:r>
            <w:r>
              <w:rPr>
                <w:rFonts w:hint="default" w:ascii="ＭＳ ゴシック" w:hAnsi="ＭＳ ゴシック" w:eastAsia="ＭＳ ゴシック"/>
                <w:color w:val="000000"/>
                <w:sz w:val="18"/>
              </w:rPr>
              <w:t>－</w:t>
            </w:r>
            <w:r>
              <w:rPr>
                <w:rFonts w:hint="default" w:ascii="ＭＳ ゴシック" w:hAnsi="ＭＳ ゴシック" w:eastAsia="ＭＳ ゴシック"/>
                <w:color w:val="000000"/>
                <w:sz w:val="18"/>
              </w:rPr>
              <w:t>100</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p>
          <w:p>
            <w:pPr>
              <w:pStyle w:val="0"/>
              <w:spacing w:line="280" w:lineRule="exact"/>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Ｅ：原油等の最近１か月間における平均仕入れ単価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指定業種に係る平均仕入単価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p>
            <w:pPr>
              <w:pStyle w:val="0"/>
              <w:spacing w:line="280" w:lineRule="exact"/>
              <w:ind w:left="63" w:firstLine="605"/>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年　　　月）　</w:t>
            </w:r>
            <w:r>
              <w:rPr>
                <w:rFonts w:hint="default" w:ascii="ＭＳ ゴシック" w:hAnsi="ＭＳ ゴシック" w:eastAsia="ＭＳ ゴシック"/>
                <w:color w:val="000000"/>
                <w:sz w:val="18"/>
              </w:rPr>
              <w:t xml:space="preserve">                  </w:t>
            </w:r>
          </w:p>
          <w:p>
            <w:pPr>
              <w:pStyle w:val="0"/>
              <w:spacing w:line="280" w:lineRule="exact"/>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ｅ：Ｅの期間に対応する前年１か月間の平均仕入れ単価</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指定業種に係る平均仕入単価</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p>
            <w:pPr>
              <w:pStyle w:val="0"/>
              <w:spacing w:line="280" w:lineRule="exact"/>
              <w:ind w:firstLine="605"/>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年　　　月）</w:t>
            </w:r>
            <w:r>
              <w:rPr>
                <w:rFonts w:hint="default" w:ascii="ＭＳ ゴシック" w:hAnsi="ＭＳ ゴシック" w:eastAsia="ＭＳ ゴシック"/>
                <w:color w:val="000000"/>
                <w:sz w:val="18"/>
              </w:rPr>
              <w:t xml:space="preserve">                     </w:t>
            </w:r>
          </w:p>
          <w:p>
            <w:pPr>
              <w:pStyle w:val="0"/>
              <w:keepNext w:val="0"/>
              <w:keepLines w:val="0"/>
              <w:pageBreakBefore w:val="0"/>
              <w:widowControl w:val="0"/>
              <w:numPr>
                <w:numId w:val="0"/>
              </w:numPr>
              <w:shd w:val="clear" w:color="auto" w:fill="auto"/>
              <w:spacing w:before="0" w:beforeLines="0" w:beforeAutospacing="0" w:after="0" w:afterLines="0" w:afterAutospacing="0" w:line="280" w:lineRule="exact"/>
              <w:ind w:left="0" w:leftChars="0" w:right="0" w:rightChars="0" w:firstLine="180" w:firstLineChars="10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原油等が売上原価に占める割合（注２）</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Ｓ</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指定業種に係る依存率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p>
          <w:p>
            <w:pPr>
              <w:pStyle w:val="0"/>
              <w:spacing w:line="280" w:lineRule="exact"/>
              <w:ind w:left="182" w:firstLine="0"/>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Ｃ</w:t>
            </w:r>
            <w:r>
              <w:rPr>
                <w:rFonts w:hint="default" w:ascii="ＭＳ ゴシック" w:hAnsi="ＭＳ ゴシック" w:eastAsia="ＭＳ ゴシック"/>
                <w:color w:val="000000"/>
                <w:sz w:val="18"/>
              </w:rPr>
              <w:t xml:space="preserve">  ×100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全体に係る依存率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w:t>
            </w:r>
          </w:p>
          <w:p>
            <w:pPr>
              <w:pStyle w:val="0"/>
              <w:spacing w:line="280" w:lineRule="exact"/>
              <w:ind w:left="182" w:leftChars="0" w:firstLine="360" w:firstLineChars="20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u w:val="single" w:color="auto"/>
              </w:rPr>
              <w:t>最近１か月間における全体の売上原価に占める指定業種の売上原価の割合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p>
          <w:p>
            <w:pPr>
              <w:pStyle w:val="0"/>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Ｃ：最近１か月の売上原価</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u w:val="single" w:color="auto"/>
              </w:rPr>
              <w:t>指定業種に係る売上原価</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　　　年　　　月）　　　　　　　　　　　　</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全体にかかる売上原価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Ｓ：Ｃの売上原価に対応する原油等の仕入額</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指定業種に係る仕入額　　　　</w:t>
            </w:r>
            <w:r>
              <w:rPr>
                <w:rFonts w:hint="default" w:ascii="ＭＳ ゴシック" w:hAnsi="ＭＳ ゴシック" w:eastAsia="ＭＳ ゴシック"/>
                <w:color w:val="000000"/>
                <w:sz w:val="18"/>
                <w:u w:val="single" w:color="auto"/>
              </w:rPr>
              <w:t xml:space="preserve">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u w:val="single" w:color="auto"/>
              </w:rPr>
              <w:t>全体に係る仕入額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keepNext w:val="0"/>
              <w:keepLines w:val="0"/>
              <w:pageBreakBefore w:val="0"/>
              <w:widowControl w:val="0"/>
              <w:numPr>
                <w:numId w:val="0"/>
              </w:numPr>
              <w:shd w:val="clear" w:color="auto" w:fill="auto"/>
              <w:spacing w:before="0" w:beforeLines="0" w:beforeAutospacing="0" w:after="0" w:afterLines="0" w:afterAutospacing="0" w:line="280" w:lineRule="exact"/>
              <w:ind w:left="0" w:leftChars="0" w:right="0" w:rightChars="0" w:firstLine="180" w:firstLineChars="10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③</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製品等価格への転嫁の状況（注３）</w:t>
            </w:r>
          </w:p>
          <w:p>
            <w:pPr>
              <w:pStyle w:val="0"/>
              <w:tabs>
                <w:tab w:val="center" w:leader="none" w:pos="4252"/>
                <w:tab w:val="right" w:leader="none" w:pos="8504"/>
              </w:tabs>
              <w:spacing w:line="280" w:lineRule="exac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Ａ</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ａ</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指定業種に係る転嫁の状況　Ｐ＝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p>
          <w:p>
            <w:pPr>
              <w:pStyle w:val="0"/>
              <w:spacing w:line="280" w:lineRule="exac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Ｂ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ｂ</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＝Ｐ</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全体に係る転嫁の状況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Ｐ＝</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eastAsia" w:ascii="ＭＳ ゴシック" w:hAnsi="ＭＳ ゴシック" w:eastAsia="ＭＳ ゴシック"/>
                <w:color w:val="000000"/>
                <w:sz w:val="18"/>
                <w:u w:val="single" w:color="auto"/>
              </w:rPr>
              <w:t xml:space="preserve"> </w:t>
            </w:r>
          </w:p>
          <w:p>
            <w:pPr>
              <w:pStyle w:val="0"/>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Ａ：最近３か月間の原油等の仕入額</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指定業種に係る仕入額</w:t>
            </w:r>
            <w:r>
              <w:rPr>
                <w:rFonts w:hint="default" w:ascii="ＭＳ ゴシック" w:hAnsi="ＭＳ ゴシック" w:eastAsia="ＭＳ ゴシック"/>
                <w:color w:val="000000"/>
                <w:sz w:val="18"/>
                <w:u w:val="single" w:color="auto"/>
              </w:rPr>
              <w:t xml:space="preserve">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　（　　　年　　　月　　～　　　年　　　月）　　　</w:t>
            </w:r>
            <w:r>
              <w:rPr>
                <w:rFonts w:hint="default" w:ascii="ＭＳ ゴシック" w:hAnsi="ＭＳ ゴシック" w:eastAsia="ＭＳ ゴシック"/>
                <w:color w:val="000000"/>
                <w:sz w:val="18"/>
                <w:u w:val="single" w:color="auto"/>
              </w:rPr>
              <w:t>全体に係る仕入額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p>
            <w:pPr>
              <w:pStyle w:val="0"/>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ａ：Ａの期間に対応する前年３か月間の原油等の仕入額　</w:t>
            </w:r>
            <w:r>
              <w:rPr>
                <w:rFonts w:hint="default" w:ascii="ＭＳ ゴシック" w:hAnsi="ＭＳ ゴシック" w:eastAsia="ＭＳ ゴシック"/>
                <w:color w:val="000000"/>
                <w:sz w:val="18"/>
                <w:u w:val="single" w:color="auto"/>
              </w:rPr>
              <w:t>指定業種に係る仕入額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　　　年　　　月　　～　　　年　　　月）　　　</w:t>
            </w:r>
            <w:r>
              <w:rPr>
                <w:rFonts w:hint="default" w:ascii="ＭＳ ゴシック" w:hAnsi="ＭＳ ゴシック" w:eastAsia="ＭＳ ゴシック"/>
                <w:color w:val="000000"/>
                <w:sz w:val="18"/>
                <w:u w:val="single" w:color="auto"/>
              </w:rPr>
              <w:t>全体に係る仕入額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p>
            <w:pPr>
              <w:pStyle w:val="0"/>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Ｂ：最近３か月間の売上高</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指定業種に係る売上高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　（　　　年　　　月　　～　　　年　　　月）　　　</w:t>
            </w:r>
            <w:r>
              <w:rPr>
                <w:rFonts w:hint="default" w:ascii="ＭＳ ゴシック" w:hAnsi="ＭＳ ゴシック" w:eastAsia="ＭＳ ゴシック"/>
                <w:color w:val="000000"/>
                <w:sz w:val="18"/>
                <w:u w:val="single" w:color="auto"/>
              </w:rPr>
              <w:t>全体に係る売上高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p>
            <w:pPr>
              <w:pStyle w:val="0"/>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ｂ：Ｂの期間に対応する前年３か月間の売上高</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u w:val="single" w:color="auto"/>
              </w:rPr>
              <w:t>指定業種に係る売上高</w:t>
            </w:r>
            <w:r>
              <w:rPr>
                <w:rFonts w:hint="default" w:ascii="ＭＳ ゴシック" w:hAnsi="ＭＳ ゴシック" w:eastAsia="ＭＳ ゴシック"/>
                <w:color w:val="000000"/>
                <w:sz w:val="18"/>
                <w:u w:val="single" w:color="auto"/>
              </w:rPr>
              <w:t xml:space="preserve">           </w:t>
            </w:r>
            <w:r>
              <w:rPr>
                <w:rFonts w:hint="eastAsia"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円</w:t>
            </w:r>
          </w:p>
          <w:p>
            <w:pPr>
              <w:pStyle w:val="0"/>
              <w:tabs>
                <w:tab w:val="center" w:leader="none" w:pos="4252"/>
                <w:tab w:val="right" w:leader="none" w:pos="8504"/>
              </w:tabs>
              <w:spacing w:line="280" w:lineRule="exact"/>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　（　　　年　　　月　　～　　　年　　　月）　　　</w:t>
            </w:r>
            <w:r>
              <w:rPr>
                <w:rFonts w:hint="default" w:ascii="ＭＳ ゴシック" w:hAnsi="ＭＳ ゴシック" w:eastAsia="ＭＳ ゴシック"/>
                <w:color w:val="000000"/>
                <w:sz w:val="18"/>
                <w:u w:val="single" w:color="auto"/>
              </w:rPr>
              <w:t>全体に係る売上高　　　　　　　　　</w:t>
            </w:r>
            <w:r>
              <w:rPr>
                <w:rFonts w:hint="default" w:ascii="ＭＳ ゴシック" w:hAnsi="ＭＳ ゴシック" w:eastAsia="ＭＳ ゴシック"/>
                <w:color w:val="000000"/>
                <w:sz w:val="18"/>
                <w:u w:val="single" w:color="auto"/>
              </w:rPr>
              <w:t xml:space="preserve">  </w:t>
            </w:r>
            <w:r>
              <w:rPr>
                <w:rFonts w:hint="default" w:ascii="ＭＳ ゴシック" w:hAnsi="ＭＳ ゴシック" w:eastAsia="ＭＳ ゴシック"/>
                <w:color w:val="000000"/>
                <w:sz w:val="18"/>
                <w:u w:val="single" w:color="auto"/>
              </w:rPr>
              <w:t>　円</w:t>
            </w:r>
          </w:p>
        </w:tc>
      </w:tr>
    </w:tbl>
    <w:p>
      <w:pPr>
        <w:pStyle w:val="0"/>
        <w:spacing w:line="240" w:lineRule="auto"/>
        <w:ind w:left="840" w:hanging="840"/>
        <w:jc w:val="left"/>
        <w:rPr>
          <w:rFonts w:hint="default" w:ascii="ＭＳ ゴシック" w:hAnsi="ＭＳ ゴシック" w:eastAsia="ＭＳ ゴシック"/>
          <w:color w:val="000000"/>
          <w:sz w:val="18"/>
        </w:rPr>
      </w:pPr>
    </w:p>
    <w:p>
      <w:pPr>
        <w:pStyle w:val="0"/>
        <w:spacing w:line="240" w:lineRule="auto"/>
        <w:ind w:left="840" w:hanging="84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（注１）本様式は、指定業種と非指定業種を兼業している場合であって、指定業種及び申請者全体の双方が認定基準を満たす場合に使用する。</w:t>
      </w:r>
    </w:p>
    <w:p>
      <w:pPr>
        <w:pStyle w:val="0"/>
        <w:spacing w:line="240" w:lineRule="auto"/>
        <w:ind w:left="840" w:hanging="84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（注２）上昇率、依存率及び最近１か月間における全体の売上原価に占める指定業種の売上原価の割合が２０％以上となっていること。</w:t>
      </w:r>
    </w:p>
    <w:p>
      <w:pPr>
        <w:pStyle w:val="0"/>
        <w:spacing w:line="240" w:lineRule="auto"/>
        <w:ind w:left="840" w:hanging="84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（注３）Ｐ＞０となっていること。</w:t>
      </w:r>
    </w:p>
    <w:p>
      <w:pPr>
        <w:pStyle w:val="0"/>
        <w:spacing w:line="240" w:lineRule="auto"/>
        <w:ind w:left="1230" w:hanging="123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（留意事項）</w:t>
      </w:r>
    </w:p>
    <w:p>
      <w:pPr>
        <w:pStyle w:val="0"/>
        <w:keepNext w:val="0"/>
        <w:keepLines w:val="0"/>
        <w:pageBreakBefore w:val="0"/>
        <w:widowControl w:val="0"/>
        <w:numPr>
          <w:ilvl w:val="0"/>
          <w:numId w:val="1"/>
        </w:numPr>
        <w:shd w:val="clear" w:color="auto" w:fill="auto"/>
        <w:spacing w:before="0" w:beforeLines="0" w:beforeAutospacing="0" w:after="0" w:afterLines="0" w:afterAutospacing="0" w:line="240" w:lineRule="auto"/>
        <w:ind w:left="570" w:right="0" w:hanging="360"/>
        <w:jc w:val="left"/>
        <w:rPr>
          <w:rFonts w:hint="default"/>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本認定とは別に、金融機関及び信用保証協会による金融上の審査があります。</w:t>
      </w:r>
    </w:p>
    <w:p>
      <w:pPr>
        <w:pStyle w:val="0"/>
        <w:keepNext w:val="0"/>
        <w:keepLines w:val="0"/>
        <w:pageBreakBefore w:val="0"/>
        <w:widowControl w:val="0"/>
        <w:numPr>
          <w:ilvl w:val="0"/>
          <w:numId w:val="1"/>
        </w:numPr>
        <w:shd w:val="clear" w:color="auto" w:fill="auto"/>
        <w:spacing w:before="0" w:beforeLines="0" w:beforeAutospacing="0" w:after="0" w:afterLines="0" w:afterAutospacing="0" w:line="240" w:lineRule="auto"/>
        <w:ind w:left="570" w:right="0" w:hanging="360"/>
        <w:jc w:val="left"/>
        <w:rPr>
          <w:rFonts w:hint="default"/>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市町村長又は特別区長から認定を受けた日から３０日以内に金融機関又は信用保証協会に対して、保証の申込みを行うことが必要です。</w:t>
      </w:r>
    </w:p>
    <w:p>
      <w:pPr>
        <w:pStyle w:val="0"/>
        <w:jc w:val="left"/>
        <w:rPr>
          <w:rFonts w:hint="default" w:ascii="ＭＳ ゴシック" w:hAnsi="ＭＳ ゴシック" w:eastAsia="ＭＳ ゴシック"/>
          <w:color w:val="000000"/>
        </w:rPr>
      </w:pPr>
    </w:p>
    <w:p>
      <w:pPr>
        <w:pStyle w:val="0"/>
        <w:ind w:firstLine="360" w:firstLineChars="20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第　　　　号　</w:t>
      </w:r>
    </w:p>
    <w:p>
      <w:pPr>
        <w:pStyle w:val="0"/>
        <w:ind w:left="210" w:leftChars="100" w:firstLine="180" w:firstLineChars="10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令和　　年　　月　　日</w:t>
      </w:r>
    </w:p>
    <w:p>
      <w:pPr>
        <w:pStyle w:val="0"/>
        <w:ind w:left="492" w:hanging="492"/>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　　申請のとおり、相違ないことを認定します。</w:t>
      </w:r>
    </w:p>
    <w:p>
      <w:pPr>
        <w:pStyle w:val="0"/>
        <w:ind w:left="210" w:leftChars="100" w:firstLine="180" w:firstLineChars="100"/>
        <w:jc w:val="left"/>
        <w:rPr>
          <w:rFonts w:hint="default" w:ascii="ＭＳ ゴシック" w:hAnsi="ＭＳ ゴシック" w:eastAsia="ＭＳ ゴシック"/>
          <w:color w:val="000000"/>
          <w:sz w:val="18"/>
        </w:rPr>
      </w:pPr>
      <w:r>
        <w:rPr>
          <w:rFonts w:hint="default" w:ascii="ＭＳ ゴシック" w:hAnsi="ＭＳ ゴシック" w:eastAsia="ＭＳ ゴシック"/>
          <w:color w:val="000000"/>
          <w:sz w:val="18"/>
        </w:rPr>
        <w:t>(</w:t>
      </w:r>
      <w:r>
        <w:rPr>
          <w:rFonts w:hint="default" w:ascii="ＭＳ ゴシック" w:hAnsi="ＭＳ ゴシック" w:eastAsia="ＭＳ ゴシック"/>
          <w:color w:val="000000"/>
          <w:sz w:val="18"/>
        </w:rPr>
        <w:t>注</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信用保証協会への申込期間</w:t>
      </w:r>
      <w:r>
        <w:rPr>
          <w:rFonts w:hint="eastAsia" w:ascii="ＭＳ ゴシック" w:hAnsi="ＭＳ ゴシック" w:eastAsia="ＭＳ ゴシック"/>
          <w:color w:val="000000"/>
          <w:sz w:val="18"/>
        </w:rPr>
        <w:t>：</w:t>
      </w:r>
      <w:r>
        <w:rPr>
          <w:rFonts w:hint="default" w:ascii="ＭＳ ゴシック" w:hAnsi="ＭＳ ゴシック" w:eastAsia="ＭＳ ゴシック"/>
          <w:color w:val="000000"/>
          <w:sz w:val="18"/>
        </w:rPr>
        <w:t>令和　　年　　月　　日から令和　　年　　月　　日まで</w:t>
      </w:r>
    </w:p>
    <w:p>
      <w:pPr>
        <w:pStyle w:val="0"/>
        <w:spacing w:line="240" w:lineRule="auto"/>
        <w:ind w:left="492" w:hanging="492"/>
        <w:jc w:val="left"/>
        <w:rPr>
          <w:rFonts w:hint="default"/>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w:t>
      </w:r>
      <w:r>
        <w:rPr>
          <w:rFonts w:hint="default" w:ascii="ＭＳ ゴシック" w:hAnsi="ＭＳ ゴシック" w:eastAsia="ＭＳ ゴシック"/>
          <w:color w:val="000000"/>
          <w:sz w:val="18"/>
        </w:rPr>
        <w:t>認定者名　</w:t>
      </w:r>
      <w:r>
        <w:rPr>
          <w:rFonts w:hint="eastAsia" w:ascii="ＭＳ ゴシック" w:hAnsi="ＭＳ ゴシック" w:eastAsia="ＭＳ ゴシック"/>
          <w:color w:val="000000"/>
          <w:sz w:val="18"/>
        </w:rPr>
        <w:t>倉吉</w:t>
      </w:r>
      <w:r>
        <w:rPr>
          <w:rFonts w:hint="default" w:ascii="ＭＳ ゴシック" w:hAnsi="ＭＳ ゴシック" w:eastAsia="ＭＳ ゴシック"/>
          <w:color w:val="000000"/>
          <w:sz w:val="18"/>
        </w:rPr>
        <w:t>市長　</w:t>
      </w:r>
      <w:r>
        <w:rPr>
          <w:rFonts w:hint="eastAsia" w:ascii="ＭＳ ゴシック" w:hAnsi="ＭＳ ゴシック" w:eastAsia="ＭＳ ゴシック"/>
          <w:color w:val="000000"/>
          <w:sz w:val="18"/>
        </w:rPr>
        <w:t>広田　一恭</w:t>
      </w:r>
    </w:p>
    <w:p>
      <w:pPr>
        <w:pStyle w:val="0"/>
        <w:spacing w:line="240" w:lineRule="auto"/>
        <w:ind w:left="492" w:hanging="492"/>
        <w:jc w:val="left"/>
        <w:rPr>
          <w:rFonts w:hint="default"/>
          <w:b w:val="0"/>
          <w:i w:val="0"/>
          <w:smallCaps w:val="0"/>
          <w:strike w:val="0"/>
          <w:color w:val="000000"/>
          <w:sz w:val="18"/>
          <w:u w:val="none" w:color="auto"/>
          <w:shd w:val="clear" w:color="auto" w:fill="auto"/>
          <w:vertAlign w:val="baseline"/>
        </w:rPr>
      </w:pPr>
    </w:p>
    <w:p>
      <w:pPr>
        <w:pStyle w:val="0"/>
        <w:spacing w:line="240" w:lineRule="auto"/>
        <w:ind w:left="492" w:hanging="492"/>
        <w:jc w:val="left"/>
        <w:rPr>
          <w:rFonts w:hint="default"/>
          <w:b w:val="0"/>
          <w:i w:val="0"/>
          <w:smallCaps w:val="0"/>
          <w:strike w:val="0"/>
          <w:color w:val="000000"/>
          <w:sz w:val="18"/>
          <w:u w:val="none" w:color="auto"/>
          <w:shd w:val="clear" w:color="auto" w:fill="auto"/>
          <w:vertAlign w:val="baseline"/>
        </w:rPr>
      </w:pPr>
    </w:p>
    <w:p>
      <w:pPr>
        <w:pStyle w:val="0"/>
        <w:spacing w:line="240" w:lineRule="auto"/>
        <w:ind w:left="492" w:hanging="492"/>
        <w:jc w:val="left"/>
        <w:rPr>
          <w:rFonts w:hint="default"/>
          <w:b w:val="0"/>
          <w:i w:val="0"/>
          <w:smallCaps w:val="0"/>
          <w:strike w:val="0"/>
          <w:color w:val="000000"/>
          <w:sz w:val="18"/>
          <w:u w:val="none" w:color="auto"/>
          <w:shd w:val="clear" w:color="auto" w:fill="auto"/>
          <w:vertAlign w:val="baseline"/>
        </w:rPr>
      </w:pPr>
    </w:p>
    <w:p>
      <w:pPr>
        <w:pStyle w:val="0"/>
        <w:spacing w:line="240" w:lineRule="auto"/>
        <w:ind w:left="492" w:hanging="492"/>
        <w:jc w:val="left"/>
        <w:rPr>
          <w:rFonts w:hint="default"/>
          <w:b w:val="0"/>
          <w:i w:val="0"/>
          <w:smallCaps w:val="0"/>
          <w:strike w:val="0"/>
          <w:color w:val="000000"/>
          <w:sz w:val="18"/>
          <w:u w:val="none" w:color="auto"/>
          <w:shd w:val="clear" w:color="auto" w:fill="auto"/>
          <w:vertAlign w:val="baseline"/>
        </w:rPr>
      </w:pPr>
    </w:p>
    <w:sectPr>
      <w:headerReference r:id="rId6" w:type="default"/>
      <w:pgSz w:w="11906" w:h="16838"/>
      <w:pgMar w:top="1134" w:right="1134" w:bottom="1134" w:left="1134" w:header="851" w:footer="736"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Century" w:hAnsi="Century" w:eastAsia="Century"/>
        <w:b w:val="0"/>
        <w:i w:val="0"/>
        <w:smallCaps w:val="0"/>
        <w:strike w:val="0"/>
        <w:color w:val="FF0000"/>
        <w:sz w:val="24"/>
        <w:u w:val="none" w:color="auto"/>
        <w:shd w:val="clear" w:color="auto" w:fill="auto"/>
        <w:vertAlign w:val="baseline"/>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570" w:hanging="360"/>
      </w:pPr>
      <w:rPr>
        <w:rFonts w:ascii="ＭＳ ゴシック" w:hAnsi="ＭＳ ゴシック" w:eastAsia="ＭＳ ゴシック"/>
      </w:r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widowControl w:val="0"/>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pPr>
    <w:rPr>
      <w:rFonts w:ascii="Arial" w:hAnsi="Arial" w:eastAsia="Arial"/>
      <w:sz w:val="24"/>
    </w:rPr>
  </w:style>
  <w:style w:type="paragraph" w:styleId="2">
    <w:name w:val="heading 2"/>
    <w:basedOn w:val="15"/>
    <w:next w:val="15"/>
    <w:link w:val="0"/>
    <w:uiPriority w:val="0"/>
    <w:pPr>
      <w:keepNext w:val="1"/>
    </w:pPr>
    <w:rPr>
      <w:rFonts w:ascii="Arial" w:hAnsi="Arial" w:eastAsia="Arial"/>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115" w:type="dxa"/>
        <w:right w:w="115"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52" w:type="dxa"/>
        <w:right w:w="52"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15" w:type="dxa"/>
        <w:right w:w="115"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2</Pages>
  <Words>3</Words>
  <Characters>1137</Characters>
  <Application>JUST Note</Application>
  <Lines>81</Lines>
  <Paragraphs>53</Paragraphs>
  <CharactersWithSpaces>2171</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cp:lastPrinted>2025-08-13T07:01:17Z</cp:lastPrinted>
  <dcterms:modified xsi:type="dcterms:W3CDTF">2025-08-13T07:01:23Z</dcterms:modified>
  <cp:revision>5</cp:revision>
</cp:coreProperties>
</file>