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様式第１号（第５条関係）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autoSpaceDE w:val="0"/>
        <w:autoSpaceDN w:val="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（共同申請の場合は代表事業者のものを記載）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補助金等交付申請書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　倉吉市内の中小企業の就職説明会等参加・開催事業費補助金の交付を受けたいので、倉吉市補助金等交付規則第５条の規定により申請します。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jc w:val="center"/>
        <w:rPr>
          <w:rFonts w:hint="eastAsia"/>
        </w:rPr>
      </w:pP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</w:rPr>
      </w:pPr>
      <w:r>
        <w:rPr>
          <w:rFonts w:hint="eastAsia"/>
        </w:rPr>
        <w:t>１　補助事業等の名称　　　倉吉市内の中小企業の就職説明会等参加・開催事業費補助金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</w:rPr>
      </w:pP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/>
        </w:rPr>
      </w:pPr>
      <w:r>
        <w:rPr>
          <w:rFonts w:hint="eastAsia"/>
        </w:rPr>
        <w:t>２　算定基準額（見込み）　</w:t>
      </w:r>
      <w:r>
        <w:rPr>
          <w:rFonts w:hint="eastAsia"/>
        </w:rPr>
        <w:tab/>
      </w:r>
      <w:r>
        <w:rPr>
          <w:rFonts w:hint="eastAsia"/>
        </w:rPr>
        <w:t>　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/>
        </w:rPr>
      </w:pP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/>
        </w:rPr>
      </w:pPr>
      <w:r>
        <w:rPr>
          <w:rFonts w:hint="eastAsia"/>
        </w:rPr>
        <w:t>３　交付申請額　　　　　　</w:t>
      </w:r>
      <w:r>
        <w:rPr>
          <w:rFonts w:hint="eastAsia"/>
        </w:rPr>
        <w:tab/>
      </w:r>
      <w:r>
        <w:rPr>
          <w:rFonts w:hint="eastAsia"/>
        </w:rPr>
        <w:t>　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/>
        </w:rPr>
      </w:pP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/>
        </w:rPr>
      </w:pPr>
      <w:r>
        <w:rPr>
          <w:rFonts w:hint="eastAsia"/>
        </w:rPr>
        <w:t>４　添付書類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事業計画書　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収支予算書（に準ずる書類）</w:t>
      </w:r>
    </w:p>
    <w:p>
      <w:pPr>
        <w:pStyle w:val="23"/>
        <w:rPr>
          <w:rFonts w:hint="eastAsia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３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　就職説明会等の概要がわかるもの</w:t>
      </w:r>
    </w:p>
    <w:p>
      <w:pPr>
        <w:pStyle w:val="23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補助事業者の概要がわかるもの</w:t>
      </w:r>
    </w:p>
    <w:p>
      <w:pPr>
        <w:pStyle w:val="23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　市税を完納されていることについての証明書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>　共同開催者者一覧（別表の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の補助事業について、複数の者が共同で就職説明会等を開催しようとする場合に限る。）</w:t>
      </w:r>
    </w:p>
    <w:p>
      <w:pPr>
        <w:pStyle w:val="20"/>
        <w:rPr>
          <w:rFonts w:hint="eastAsia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39"/>
  <w:defaultTableStyle w:val="36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400" w:leftChars="400"/>
    </w:p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