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ascii="ＭＳ 明朝" w:hAnsi="ＭＳ 明朝" w:eastAsia="ＭＳ 明朝"/>
          <w:sz w:val="21"/>
        </w:rPr>
        <w:t>様式第３号（第４条関係）</w:t>
      </w:r>
    </w:p>
    <w:p>
      <w:pPr>
        <w:pStyle w:val="0"/>
        <w:spacing w:line="240" w:lineRule="auto"/>
        <w:jc w:val="both"/>
        <w:rPr>
          <w:rFonts w:hint="default"/>
        </w:rPr>
      </w:pPr>
    </w:p>
    <w:p>
      <w:pPr>
        <w:pStyle w:val="0"/>
        <w:spacing w:line="240" w:lineRule="auto"/>
        <w:jc w:val="center"/>
        <w:rPr>
          <w:rFonts w:hint="default"/>
        </w:rPr>
      </w:pPr>
      <w:r>
        <w:rPr>
          <w:rFonts w:hint="default" w:ascii="ＭＳ 明朝" w:hAnsi="ＭＳ 明朝" w:eastAsia="ＭＳ 明朝"/>
          <w:kern w:val="2"/>
          <w:sz w:val="21"/>
        </w:rPr>
        <w:t>倉吉パークスクエアふれあい広場</w:t>
      </w:r>
      <w:r>
        <w:rPr>
          <w:rFonts w:hint="eastAsia" w:ascii="ＭＳ 明朝" w:hAnsi="ＭＳ 明朝" w:eastAsia="ＭＳ 明朝"/>
          <w:kern w:val="2"/>
          <w:sz w:val="21"/>
        </w:rPr>
        <w:t>占</w:t>
      </w:r>
      <w:r>
        <w:rPr>
          <w:rFonts w:hint="default" w:ascii="ＭＳ 明朝" w:hAnsi="ＭＳ 明朝" w:eastAsia="ＭＳ 明朝"/>
          <w:kern w:val="2"/>
          <w:sz w:val="21"/>
        </w:rPr>
        <w:t>用</w:t>
      </w:r>
      <w:r>
        <w:rPr>
          <w:rFonts w:hint="eastAsia" w:ascii="ＭＳ 明朝" w:hAnsi="ＭＳ 明朝" w:eastAsia="ＭＳ 明朝"/>
          <w:kern w:val="2"/>
          <w:sz w:val="21"/>
        </w:rPr>
        <w:t>許可</w:t>
      </w:r>
      <w:r>
        <w:rPr>
          <w:rFonts w:hint="default" w:ascii="ＭＳ 明朝" w:hAnsi="ＭＳ 明朝" w:eastAsia="ＭＳ 明朝"/>
          <w:kern w:val="2"/>
          <w:sz w:val="21"/>
        </w:rPr>
        <w:t>取消願</w:t>
      </w:r>
    </w:p>
    <w:p>
      <w:pPr>
        <w:pStyle w:val="0"/>
        <w:spacing w:line="240" w:lineRule="auto"/>
        <w:jc w:val="right"/>
        <w:rPr>
          <w:rFonts w:hint="default"/>
        </w:rPr>
      </w:pPr>
    </w:p>
    <w:p>
      <w:pPr>
        <w:pStyle w:val="0"/>
        <w:spacing w:line="240" w:lineRule="auto"/>
        <w:ind w:right="420" w:rightChars="200"/>
        <w:jc w:val="right"/>
        <w:rPr>
          <w:rFonts w:hint="default"/>
        </w:rPr>
      </w:pPr>
      <w:r>
        <w:rPr>
          <w:rFonts w:hint="default" w:ascii="ＭＳ 明朝" w:hAnsi="ＭＳ 明朝" w:eastAsia="ＭＳ 明朝"/>
          <w:kern w:val="2"/>
          <w:sz w:val="21"/>
        </w:rPr>
        <w:t>　　年　　月　　日</w:t>
      </w:r>
    </w:p>
    <w:p>
      <w:pPr>
        <w:pStyle w:val="0"/>
        <w:spacing w:line="240" w:lineRule="auto"/>
        <w:jc w:val="both"/>
        <w:rPr>
          <w:rFonts w:hint="default"/>
        </w:rPr>
      </w:pPr>
    </w:p>
    <w:p>
      <w:pPr>
        <w:pStyle w:val="0"/>
        <w:spacing w:line="240" w:lineRule="auto"/>
        <w:jc w:val="both"/>
        <w:rPr>
          <w:rFonts w:hint="default"/>
        </w:rPr>
      </w:pPr>
      <w:r>
        <w:rPr>
          <w:rFonts w:hint="default" w:ascii="ＭＳ 明朝" w:hAnsi="ＭＳ 明朝" w:eastAsia="ＭＳ 明朝"/>
          <w:kern w:val="2"/>
          <w:sz w:val="21"/>
        </w:rPr>
        <w:t>（宛先）</w:t>
      </w:r>
      <w:bookmarkStart w:id="0" w:name="_GoBack"/>
      <w:bookmarkEnd w:id="0"/>
    </w:p>
    <w:p>
      <w:pPr>
        <w:pStyle w:val="0"/>
        <w:spacing w:line="240" w:lineRule="auto"/>
        <w:ind w:left="210" w:leftChars="100"/>
        <w:jc w:val="both"/>
        <w:rPr>
          <w:rFonts w:hint="default"/>
        </w:rPr>
      </w:pPr>
      <w:r>
        <w:rPr>
          <w:rFonts w:hint="default" w:ascii="ＭＳ 明朝" w:hAnsi="ＭＳ 明朝" w:eastAsia="ＭＳ 明朝"/>
          <w:kern w:val="2"/>
          <w:sz w:val="21"/>
        </w:rPr>
        <w:t>倉吉市教育委員会</w:t>
      </w:r>
    </w:p>
    <w:p>
      <w:pPr>
        <w:pStyle w:val="0"/>
        <w:spacing w:line="240" w:lineRule="auto"/>
        <w:ind w:left="5250" w:leftChars="2500"/>
        <w:jc w:val="left"/>
        <w:rPr>
          <w:rFonts w:hint="default"/>
        </w:rPr>
      </w:pPr>
      <w:r>
        <w:rPr>
          <w:rFonts w:hint="default" w:ascii="ＭＳ 明朝" w:hAnsi="ＭＳ 明朝" w:eastAsia="ＭＳ 明朝"/>
          <w:kern w:val="2"/>
          <w:sz w:val="21"/>
        </w:rPr>
        <w:t>郵便番号　　</w:t>
      </w:r>
    </w:p>
    <w:p>
      <w:pPr>
        <w:pStyle w:val="0"/>
        <w:spacing w:line="240" w:lineRule="auto"/>
        <w:ind w:left="5250" w:leftChars="2500"/>
        <w:jc w:val="left"/>
        <w:rPr>
          <w:rFonts w:hint="default"/>
        </w:rPr>
      </w:pPr>
      <w:r>
        <w:rPr>
          <w:rFonts w:hint="default" w:ascii="ＭＳ 明朝" w:hAnsi="ＭＳ 明朝" w:eastAsia="ＭＳ 明朝"/>
          <w:kern w:val="2"/>
          <w:sz w:val="21"/>
        </w:rPr>
        <w:t>住　　所　　</w:t>
      </w:r>
    </w:p>
    <w:p>
      <w:pPr>
        <w:pStyle w:val="0"/>
        <w:spacing w:line="240" w:lineRule="auto"/>
        <w:ind w:left="4410" w:leftChars="2100"/>
        <w:jc w:val="left"/>
        <w:rPr>
          <w:rFonts w:hint="default"/>
        </w:rPr>
      </w:pPr>
      <w:r>
        <w:rPr>
          <w:rFonts w:hint="default" w:ascii="ＭＳ 明朝" w:hAnsi="ＭＳ 明朝" w:eastAsia="ＭＳ 明朝"/>
          <w:kern w:val="2"/>
          <w:sz w:val="21"/>
        </w:rPr>
        <w:t>申請者　（団体にあっては、所在地）</w:t>
      </w:r>
    </w:p>
    <w:p>
      <w:pPr>
        <w:pStyle w:val="0"/>
        <w:spacing w:line="240" w:lineRule="auto"/>
        <w:ind w:left="5250" w:leftChars="2500"/>
        <w:jc w:val="left"/>
        <w:rPr>
          <w:rFonts w:hint="default"/>
        </w:rPr>
      </w:pPr>
      <w:r>
        <w:rPr>
          <w:rFonts w:hint="default" w:ascii="ＭＳ 明朝" w:hAnsi="ＭＳ 明朝" w:eastAsia="ＭＳ 明朝"/>
          <w:kern w:val="2"/>
          <w:sz w:val="21"/>
        </w:rPr>
        <w:t>氏　　名　　</w:t>
      </w:r>
    </w:p>
    <w:p>
      <w:pPr>
        <w:pStyle w:val="0"/>
        <w:spacing w:line="240" w:lineRule="auto"/>
        <w:ind w:left="5250" w:leftChars="2500"/>
        <w:jc w:val="left"/>
        <w:rPr>
          <w:rFonts w:hint="default"/>
        </w:rPr>
      </w:pPr>
      <w:r>
        <w:rPr>
          <w:rFonts w:hint="default" w:ascii="ＭＳ 明朝" w:hAnsi="ＭＳ 明朝" w:eastAsia="ＭＳ 明朝"/>
          <w:kern w:val="2"/>
          <w:sz w:val="21"/>
        </w:rPr>
        <w:t>（団体にあっては、名称及び代表者の氏名）</w:t>
      </w:r>
    </w:p>
    <w:p>
      <w:pPr>
        <w:pStyle w:val="0"/>
        <w:spacing w:line="240" w:lineRule="auto"/>
        <w:ind w:left="5250" w:leftChars="2500"/>
        <w:jc w:val="left"/>
        <w:rPr>
          <w:rFonts w:hint="default"/>
        </w:rPr>
      </w:pPr>
      <w:r>
        <w:rPr>
          <w:rFonts w:hint="default" w:ascii="ＭＳ 明朝" w:hAnsi="ＭＳ 明朝" w:eastAsia="ＭＳ 明朝"/>
          <w:kern w:val="2"/>
          <w:sz w:val="21"/>
        </w:rPr>
        <w:t>電　　話　　</w:t>
      </w:r>
    </w:p>
    <w:p>
      <w:pPr>
        <w:pStyle w:val="0"/>
        <w:spacing w:line="240" w:lineRule="auto"/>
        <w:jc w:val="both"/>
        <w:rPr>
          <w:rFonts w:hint="default"/>
        </w:rPr>
      </w:pPr>
    </w:p>
    <w:p>
      <w:pPr>
        <w:pStyle w:val="0"/>
        <w:spacing w:line="240" w:lineRule="auto"/>
        <w:jc w:val="both"/>
        <w:rPr>
          <w:rFonts w:hint="default"/>
        </w:rPr>
      </w:pPr>
      <w:r>
        <w:rPr>
          <w:rFonts w:hint="default" w:ascii="ＭＳ 明朝" w:hAnsi="ＭＳ 明朝" w:eastAsia="ＭＳ 明朝"/>
          <w:kern w:val="2"/>
          <w:sz w:val="21"/>
        </w:rPr>
        <w:t>　倉吉パークスクエア</w:t>
      </w:r>
      <w:r>
        <w:rPr>
          <w:rFonts w:hint="eastAsia" w:ascii="ＭＳ 明朝" w:hAnsi="ＭＳ 明朝" w:eastAsia="ＭＳ 明朝"/>
          <w:kern w:val="2"/>
          <w:sz w:val="21"/>
        </w:rPr>
        <w:t>ふれあい</w:t>
      </w:r>
      <w:r>
        <w:rPr>
          <w:rFonts w:hint="default" w:ascii="ＭＳ 明朝" w:hAnsi="ＭＳ 明朝" w:eastAsia="ＭＳ 明朝"/>
          <w:kern w:val="2"/>
          <w:sz w:val="21"/>
        </w:rPr>
        <w:t>広場の</w:t>
      </w:r>
      <w:r>
        <w:rPr>
          <w:rFonts w:hint="eastAsia" w:ascii="ＭＳ 明朝" w:hAnsi="ＭＳ 明朝" w:eastAsia="ＭＳ 明朝"/>
          <w:kern w:val="2"/>
          <w:sz w:val="21"/>
        </w:rPr>
        <w:t>占</w:t>
      </w:r>
      <w:r>
        <w:rPr>
          <w:rFonts w:hint="default" w:ascii="ＭＳ 明朝" w:hAnsi="ＭＳ 明朝" w:eastAsia="ＭＳ 明朝"/>
          <w:kern w:val="2"/>
          <w:sz w:val="21"/>
        </w:rPr>
        <w:t>用許可について、次のとおり取消ししてください。</w:t>
      </w:r>
    </w:p>
    <w:tbl>
      <w:tblPr>
        <w:tblStyle w:val="11"/>
        <w:tblpPr w:leftFromText="0" w:rightFromText="0" w:topFromText="0" w:bottomFromText="0" w:vertAnchor="text" w:horzAnchor="margin" w:tblpX="32" w:tblpY="88"/>
        <w:tblOverlap w:val="never"/>
        <w:tblW w:w="9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589"/>
        <w:gridCol w:w="7020"/>
      </w:tblGrid>
      <w:tr>
        <w:trPr>
          <w:cantSplit/>
          <w:trHeight w:val="1045" w:hRule="exact"/>
        </w:trPr>
        <w:tc>
          <w:tcPr>
            <w:tcW w:w="25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default"/>
              </w:rPr>
            </w:pPr>
            <w:r>
              <w:rPr>
                <w:rFonts w:hint="default" w:ascii="ＭＳ 明朝" w:hAnsi="ＭＳ 明朝" w:eastAsia="ＭＳ 明朝"/>
                <w:kern w:val="2"/>
                <w:sz w:val="21"/>
              </w:rPr>
              <w:t>許可の年月日</w:t>
            </w:r>
          </w:p>
          <w:p>
            <w:pPr>
              <w:pStyle w:val="0"/>
              <w:spacing w:line="240" w:lineRule="auto"/>
              <w:jc w:val="distribute"/>
              <w:rPr>
                <w:rFonts w:hint="default"/>
              </w:rPr>
            </w:pPr>
            <w:r>
              <w:rPr>
                <w:rFonts w:hint="default" w:ascii="ＭＳ 明朝" w:hAnsi="ＭＳ 明朝" w:eastAsia="ＭＳ 明朝"/>
                <w:kern w:val="2"/>
                <w:sz w:val="21"/>
              </w:rPr>
              <w:t>及び番号</w:t>
            </w:r>
          </w:p>
        </w:tc>
        <w:tc>
          <w:tcPr>
            <w:tcW w:w="70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default"/>
              </w:rPr>
            </w:pPr>
            <w:r>
              <w:rPr>
                <w:rFonts w:hint="default" w:ascii="ＭＳ 明朝" w:hAnsi="ＭＳ 明朝" w:eastAsia="ＭＳ 明朝"/>
                <w:kern w:val="2"/>
                <w:sz w:val="21"/>
              </w:rPr>
              <w:t>　　　　　年　　月　　日　　　　第　　　　　　号</w:t>
            </w:r>
          </w:p>
        </w:tc>
      </w:tr>
      <w:tr>
        <w:trPr>
          <w:cantSplit/>
          <w:trHeight w:val="1266" w:hRule="exact"/>
        </w:trPr>
        <w:tc>
          <w:tcPr>
            <w:tcW w:w="25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default"/>
              </w:rPr>
            </w:pPr>
            <w:r>
              <w:rPr>
                <w:rFonts w:hint="eastAsia" w:ascii="ＭＳ 明朝" w:hAnsi="ＭＳ 明朝" w:eastAsia="ＭＳ 明朝"/>
                <w:kern w:val="2"/>
                <w:sz w:val="21"/>
              </w:rPr>
              <w:t>占</w:t>
            </w:r>
            <w:r>
              <w:rPr>
                <w:rFonts w:hint="default" w:ascii="ＭＳ 明朝" w:hAnsi="ＭＳ 明朝" w:eastAsia="ＭＳ 明朝"/>
                <w:kern w:val="2"/>
                <w:sz w:val="21"/>
              </w:rPr>
              <w:t>用目的</w:t>
            </w:r>
          </w:p>
          <w:p>
            <w:pPr>
              <w:pStyle w:val="0"/>
              <w:spacing w:line="240" w:lineRule="auto"/>
              <w:jc w:val="distribute"/>
              <w:rPr>
                <w:rFonts w:hint="default"/>
              </w:rPr>
            </w:pPr>
            <w:r>
              <w:rPr>
                <w:rFonts w:hint="default" w:ascii="ＭＳ 明朝" w:hAnsi="ＭＳ 明朝" w:eastAsia="ＭＳ 明朝"/>
                <w:kern w:val="2"/>
                <w:sz w:val="21"/>
              </w:rPr>
              <w:t>（イベント等の内容）</w:t>
            </w:r>
          </w:p>
        </w:tc>
        <w:tc>
          <w:tcPr>
            <w:tcW w:w="70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default"/>
              </w:rPr>
            </w:pPr>
          </w:p>
        </w:tc>
      </w:tr>
      <w:tr>
        <w:trPr>
          <w:cantSplit/>
          <w:trHeight w:val="1267" w:hRule="exact"/>
        </w:trPr>
        <w:tc>
          <w:tcPr>
            <w:tcW w:w="25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default"/>
              </w:rPr>
            </w:pPr>
            <w:r>
              <w:rPr>
                <w:rFonts w:hint="default" w:ascii="ＭＳ 明朝" w:hAnsi="ＭＳ 明朝" w:eastAsia="ＭＳ 明朝"/>
                <w:kern w:val="2"/>
                <w:sz w:val="21"/>
              </w:rPr>
              <w:t>占用期間</w:t>
            </w:r>
          </w:p>
          <w:p>
            <w:pPr>
              <w:pStyle w:val="0"/>
              <w:spacing w:line="240" w:lineRule="auto"/>
              <w:jc w:val="distribute"/>
              <w:rPr>
                <w:rFonts w:hint="default"/>
              </w:rPr>
            </w:pPr>
            <w:r>
              <w:rPr>
                <w:rFonts w:hint="default" w:ascii="ＭＳ 明朝" w:hAnsi="ＭＳ 明朝" w:eastAsia="ＭＳ 明朝"/>
                <w:kern w:val="2"/>
                <w:sz w:val="21"/>
              </w:rPr>
              <w:t>（準備・撤収含む）</w:t>
            </w:r>
          </w:p>
        </w:tc>
        <w:tc>
          <w:tcPr>
            <w:tcW w:w="70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default"/>
              </w:rPr>
            </w:pPr>
            <w:r>
              <w:rPr>
                <w:rFonts w:hint="default" w:ascii="ＭＳ 明朝" w:hAnsi="ＭＳ 明朝" w:eastAsia="ＭＳ 明朝"/>
                <w:kern w:val="2"/>
                <w:sz w:val="21"/>
              </w:rPr>
              <w:t>　　　　年　　月　　日（　　曜日）　　　　時　　分から</w:t>
            </w:r>
          </w:p>
          <w:p>
            <w:pPr>
              <w:pStyle w:val="0"/>
              <w:spacing w:line="240" w:lineRule="auto"/>
              <w:jc w:val="both"/>
              <w:rPr>
                <w:rFonts w:hint="default"/>
              </w:rPr>
            </w:pPr>
          </w:p>
          <w:p>
            <w:pPr>
              <w:pStyle w:val="0"/>
              <w:spacing w:line="240" w:lineRule="auto"/>
              <w:jc w:val="both"/>
              <w:rPr>
                <w:rFonts w:hint="default"/>
              </w:rPr>
            </w:pPr>
            <w:r>
              <w:rPr>
                <w:rFonts w:hint="default" w:ascii="ＭＳ 明朝" w:hAnsi="ＭＳ 明朝" w:eastAsia="ＭＳ 明朝"/>
                <w:kern w:val="2"/>
                <w:sz w:val="21"/>
              </w:rPr>
              <w:t>　　　　年　　月　　日（　　曜日）　　　　時　　分まで</w:t>
            </w:r>
          </w:p>
        </w:tc>
      </w:tr>
      <w:tr>
        <w:trPr>
          <w:cantSplit/>
          <w:trHeight w:val="405" w:hRule="exact"/>
        </w:trPr>
        <w:tc>
          <w:tcPr>
            <w:tcW w:w="25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default"/>
              </w:rPr>
            </w:pPr>
            <w:r>
              <w:rPr>
                <w:rFonts w:hint="eastAsia" w:ascii="ＭＳ 明朝" w:hAnsi="ＭＳ 明朝" w:eastAsia="ＭＳ 明朝"/>
                <w:kern w:val="2"/>
                <w:sz w:val="21"/>
              </w:rPr>
              <w:t>占</w:t>
            </w:r>
            <w:r>
              <w:rPr>
                <w:rFonts w:hint="default" w:ascii="ＭＳ 明朝" w:hAnsi="ＭＳ 明朝" w:eastAsia="ＭＳ 明朝"/>
                <w:kern w:val="2"/>
                <w:sz w:val="21"/>
              </w:rPr>
              <w:t>用面積</w:t>
            </w:r>
          </w:p>
        </w:tc>
        <w:tc>
          <w:tcPr>
            <w:tcW w:w="702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uto"/>
              <w:ind w:leftChars="0" w:right="2932" w:rightChars="1396"/>
              <w:jc w:val="right"/>
              <w:rPr>
                <w:rFonts w:hint="default"/>
              </w:rPr>
            </w:pPr>
            <w:r>
              <w:rPr>
                <w:rFonts w:hint="default" w:ascii="ＭＳ 明朝" w:hAnsi="ＭＳ 明朝" w:eastAsia="ＭＳ 明朝"/>
                <w:kern w:val="2"/>
                <w:sz w:val="21"/>
              </w:rPr>
              <w:t>㎡</w:t>
            </w:r>
          </w:p>
        </w:tc>
      </w:tr>
      <w:tr>
        <w:trPr>
          <w:cantSplit/>
          <w:trHeight w:val="1507" w:hRule="exact"/>
        </w:trPr>
        <w:tc>
          <w:tcPr>
            <w:tcW w:w="25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default"/>
              </w:rPr>
            </w:pPr>
            <w:r>
              <w:rPr>
                <w:rFonts w:hint="default" w:ascii="ＭＳ 明朝" w:hAnsi="ＭＳ 明朝" w:eastAsia="ＭＳ 明朝"/>
                <w:kern w:val="2"/>
                <w:sz w:val="21"/>
              </w:rPr>
              <w:t>取消しの理由</w:t>
            </w:r>
          </w:p>
        </w:tc>
        <w:tc>
          <w:tcPr>
            <w:tcW w:w="70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p>
        </w:tc>
      </w:tr>
    </w:tbl>
    <w:p>
      <w:pPr>
        <w:pStyle w:val="0"/>
        <w:spacing w:after="210" w:afterLines="0" w:afterAutospacing="0" w:line="240" w:lineRule="auto"/>
        <w:jc w:val="both"/>
        <w:rPr>
          <w:rFonts w:hint="default"/>
        </w:rPr>
      </w:pPr>
      <w:r>
        <w:rPr>
          <w:rFonts w:hint="default" w:ascii="ＭＳ 明朝" w:hAnsi="ＭＳ 明朝" w:eastAsia="ＭＳ 明朝"/>
          <w:kern w:val="2"/>
          <w:sz w:val="21"/>
        </w:rPr>
        <w:t>添付書類　取消しに係る</w:t>
      </w:r>
      <w:r>
        <w:rPr>
          <w:rFonts w:hint="eastAsia" w:ascii="ＭＳ 明朝" w:hAnsi="ＭＳ 明朝" w:eastAsia="ＭＳ 明朝"/>
          <w:kern w:val="2"/>
          <w:sz w:val="21"/>
        </w:rPr>
        <w:t>占用</w:t>
      </w:r>
      <w:r>
        <w:rPr>
          <w:rFonts w:hint="default" w:ascii="ＭＳ 明朝" w:hAnsi="ＭＳ 明朝" w:eastAsia="ＭＳ 明朝"/>
          <w:kern w:val="2"/>
          <w:sz w:val="21"/>
        </w:rPr>
        <w:t>許可書</w:t>
      </w:r>
    </w:p>
    <w:p>
      <w:pPr>
        <w:pStyle w:val="0"/>
        <w:spacing w:line="240" w:lineRule="auto"/>
        <w:ind w:leftChars="0" w:rightChars="0" w:firstLine="0" w:firstLineChars="0"/>
        <w:jc w:val="left"/>
        <w:rPr>
          <w:rFonts w:hint="default"/>
        </w:rPr>
      </w:pPr>
    </w:p>
    <w:p>
      <w:pPr>
        <w:pStyle w:val="0"/>
        <w:spacing w:line="240" w:lineRule="auto"/>
        <w:ind w:leftChars="0" w:rightChars="0" w:firstLine="0" w:firstLineChars="0"/>
        <w:jc w:val="left"/>
        <w:rPr>
          <w:rFonts w:hint="default"/>
        </w:rPr>
      </w:pPr>
    </w:p>
    <w:p>
      <w:pPr>
        <w:pStyle w:val="0"/>
        <w:spacing w:line="240" w:lineRule="auto"/>
        <w:ind w:leftChars="0" w:rightChars="0" w:firstLine="0" w:firstLineChars="0"/>
        <w:jc w:val="left"/>
        <w:rPr>
          <w:rFonts w:hint="default"/>
        </w:rPr>
      </w:pPr>
    </w:p>
    <w:p>
      <w:pPr>
        <w:pStyle w:val="0"/>
        <w:spacing w:line="240" w:lineRule="auto"/>
        <w:ind w:leftChars="0" w:rightChars="0" w:firstLine="0" w:firstLineChars="0"/>
        <w:jc w:val="left"/>
        <w:rPr>
          <w:rFonts w:hint="default"/>
        </w:rPr>
      </w:pPr>
    </w:p>
    <w:p>
      <w:pPr>
        <w:pStyle w:val="0"/>
        <w:spacing w:line="240" w:lineRule="auto"/>
        <w:ind w:leftChars="0" w:rightChars="0" w:firstLine="0" w:firstLineChars="0"/>
        <w:jc w:val="left"/>
        <w:rPr>
          <w:rFonts w:hint="default"/>
        </w:rPr>
      </w:pPr>
    </w:p>
    <w:p>
      <w:pPr>
        <w:pStyle w:val="0"/>
        <w:spacing w:line="240" w:lineRule="auto"/>
        <w:ind w:leftChars="0" w:rightChars="0" w:firstLine="0" w:firstLineChars="0"/>
        <w:jc w:val="left"/>
        <w:rPr>
          <w:rFonts w:hint="default"/>
        </w:rPr>
      </w:pPr>
    </w:p>
    <w:p>
      <w:pPr>
        <w:pStyle w:val="15"/>
        <w:spacing w:line="240" w:lineRule="auto"/>
        <w:rPr>
          <w:rFonts w:hint="default"/>
        </w:rPr>
      </w:pPr>
      <w:r>
        <w:rPr>
          <w:rFonts w:hint="eastAsia"/>
        </w:rPr>
        <w:t>附　則</w:t>
      </w:r>
    </w:p>
    <w:p>
      <w:pPr>
        <w:pStyle w:val="17"/>
        <w:rPr>
          <w:rFonts w:hint="default"/>
        </w:rPr>
      </w:pPr>
      <w:r>
        <w:rPr>
          <w:rFonts w:hint="eastAsia"/>
        </w:rPr>
        <w:t>（施行期日）</w:t>
      </w:r>
    </w:p>
    <w:p>
      <w:pPr>
        <w:pStyle w:val="18"/>
        <w:rPr>
          <w:rFonts w:hint="default"/>
          <w:highlight w:val="none"/>
        </w:rPr>
      </w:pPr>
      <w:r>
        <w:rPr>
          <w:rFonts w:hint="eastAsia"/>
          <w:highlight w:val="none"/>
        </w:rPr>
        <w:t>１　この規則は、公布の日から施行する。</w:t>
      </w:r>
    </w:p>
    <w:p>
      <w:pPr>
        <w:pStyle w:val="17"/>
        <w:rPr>
          <w:rFonts w:hint="default"/>
          <w:highlight w:val="none"/>
        </w:rPr>
      </w:pPr>
      <w:r>
        <w:rPr>
          <w:rFonts w:hint="eastAsia"/>
          <w:highlight w:val="none"/>
        </w:rPr>
        <w:t>（経過措置）</w:t>
      </w:r>
    </w:p>
    <w:p>
      <w:pPr>
        <w:pStyle w:val="18"/>
        <w:rPr>
          <w:rFonts w:hint="default"/>
          <w:highlight w:val="none"/>
        </w:rPr>
      </w:pPr>
      <w:r>
        <w:rPr>
          <w:rFonts w:hint="eastAsia"/>
          <w:highlight w:val="none"/>
        </w:rPr>
        <w:t>２　第２条の規定による改正前の倉吉パークスクエア広場の管理に関する規則の規定によりなされた申請、行為の許可等は、同条の規定による改正後の倉吉パークスクエアふれあい広場の管理に関する規則の相当規定によりなされた申請、占用許可等とみなす。</w:t>
      </w:r>
    </w:p>
    <w:sectPr>
      <w:headerReference r:id="rId6" w:type="even"/>
      <w:headerReference r:id="rId7" w:type="default"/>
      <w:footerReference r:id="rId9" w:type="even"/>
      <w:footerReference r:id="rId10" w:type="default"/>
      <w:headerReference r:id="rId5" w:type="first"/>
      <w:footerReference r:id="rId8" w:type="first"/>
      <w:pgSz w:w="11906" w:h="16838"/>
      <w:pgMar w:top="1000" w:right="1000" w:bottom="1000" w:left="1000" w:header="720" w:footer="720"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Formatting/>
  <w:defaultTabStop w:val="720"/>
  <w:drawingGridHorizontalSpacing w:val="210"/>
  <w:drawingGridVerticalSpacing w:val="145"/>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_題名・附則（規程形式）"/>
    <w:basedOn w:val="16"/>
    <w:next w:val="16"/>
    <w:link w:val="0"/>
    <w:uiPriority w:val="0"/>
    <w:qFormat/>
    <w:pPr>
      <w:ind w:left="300" w:leftChars="300"/>
      <w:outlineLvl w:val="0"/>
    </w:pPr>
  </w:style>
  <w:style w:type="paragraph" w:styleId="16" w:customStyle="1">
    <w:name w:val="00_単項本文（規程形式／公文書形式）"/>
    <w:basedOn w:val="0"/>
    <w:next w:val="16"/>
    <w:link w:val="0"/>
    <w:uiPriority w:val="0"/>
    <w:qFormat/>
    <w:pPr>
      <w:tabs>
        <w:tab w:val="left" w:leader="none" w:pos="9450"/>
      </w:tabs>
      <w:autoSpaceDE w:val="0"/>
      <w:autoSpaceDN w:val="0"/>
      <w:adjustRightInd w:val="0"/>
      <w:jc w:val="left"/>
    </w:pPr>
    <w:rPr>
      <w:rFonts w:ascii="ＭＳ 明朝" w:hAnsi="ＭＳ 明朝" w:eastAsia="ＭＳ 明朝"/>
    </w:rPr>
  </w:style>
  <w:style w:type="paragraph" w:styleId="17" w:customStyle="1">
    <w:name w:val="04_見出し（規程形式）"/>
    <w:basedOn w:val="16"/>
    <w:next w:val="18"/>
    <w:link w:val="0"/>
    <w:uiPriority w:val="0"/>
    <w:qFormat/>
    <w:pPr>
      <w:ind w:left="100" w:leftChars="100"/>
      <w:outlineLvl w:val="1"/>
    </w:pPr>
  </w:style>
  <w:style w:type="paragraph" w:styleId="18" w:customStyle="1">
    <w:name w:val="02_条又は項（規程形式）"/>
    <w:basedOn w:val="16"/>
    <w:next w:val="18"/>
    <w:link w:val="0"/>
    <w:uiPriority w:val="0"/>
    <w:qFormat/>
    <w:pPr>
      <w:ind w:left="0" w:leftChars="0" w:right="0" w:rightChars="0" w:hanging="100" w:hangingChars="10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3</Pages>
  <Words>3</Words>
  <Characters>967</Characters>
  <Application>JUST Note</Application>
  <Lines>151</Lines>
  <Paragraphs>110</Paragraphs>
  <CharactersWithSpaces>1312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河田 博幸</cp:lastModifiedBy>
  <cp:lastPrinted>2025-02-22T05:27:40Z</cp:lastPrinted>
  <dcterms:created xsi:type="dcterms:W3CDTF">2025-02-15T03:11:00Z</dcterms:created>
  <dcterms:modified xsi:type="dcterms:W3CDTF">2025-04-16T04:20:09Z</dcterms:modified>
  <cp:revision>5</cp:revision>
</cp:coreProperties>
</file>