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4535"/>
          <w:tab w:val="left" w:leader="none" w:pos="6765"/>
        </w:tabs>
        <w:jc w:val="righ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1"/>
        </w:rPr>
        <w:t>［別紙２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］</w:t>
      </w:r>
    </w:p>
    <w:p>
      <w:pPr>
        <w:pStyle w:val="0"/>
        <w:tabs>
          <w:tab w:val="center" w:leader="none" w:pos="4535"/>
          <w:tab w:val="left" w:leader="none" w:pos="6765"/>
        </w:tabs>
        <w:jc w:val="lef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ab/>
      </w:r>
      <w:r>
        <w:rPr>
          <w:rFonts w:hint="eastAsia" w:ascii="ＭＳ ゴシック" w:hAnsi="ＭＳ ゴシック" w:eastAsia="ＭＳ ゴシック"/>
          <w:sz w:val="28"/>
        </w:rPr>
        <w:t>提案書</w:t>
      </w:r>
      <w:r>
        <w:rPr>
          <w:rFonts w:hint="eastAsia" w:ascii="ＭＳ ゴシック" w:hAnsi="ＭＳ ゴシック" w:eastAsia="ＭＳ ゴシック"/>
          <w:sz w:val="28"/>
        </w:rPr>
        <w:tab/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＜旧山守小学校の利活用に係るサウンディング調査＞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23"/>
        <w:tblW w:w="892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1331"/>
        <w:gridCol w:w="1788"/>
        <w:gridCol w:w="1452"/>
        <w:gridCol w:w="2520"/>
      </w:tblGrid>
      <w:tr>
        <w:trPr>
          <w:trHeight w:val="567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事業者名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68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（グループの場合）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構成事業者名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担当者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所属法人名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部署・役職名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電話番号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電子メール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23"/>
        <w:tblW w:w="893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72"/>
        <w:gridCol w:w="8463"/>
      </w:tblGrid>
      <w:tr>
        <w:trPr>
          <w:trHeight w:val="465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84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旧小学校の活用の目的、活用方法（施設用途、事業形態等）の概要</w:t>
            </w:r>
          </w:p>
        </w:tc>
      </w:tr>
      <w:tr>
        <w:trPr>
          <w:trHeight w:val="2046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6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（目的）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（活用方法）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82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84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旧小学校の活用効果（地域貢献、地元との連携等）</w:t>
            </w:r>
          </w:p>
        </w:tc>
      </w:tr>
      <w:tr>
        <w:trPr>
          <w:trHeight w:val="1838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6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65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84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旧小学校の改修等の概要</w:t>
            </w:r>
          </w:p>
        </w:tc>
      </w:tr>
      <w:tr>
        <w:trPr>
          <w:trHeight w:val="1645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65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84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旧小学校の活用にあたっての課題</w:t>
            </w:r>
          </w:p>
        </w:tc>
      </w:tr>
      <w:tr>
        <w:trPr>
          <w:trHeight w:val="1542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6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65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  <w:tc>
          <w:tcPr>
            <w:tcW w:w="84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</w:tr>
      <w:tr>
        <w:trPr>
          <w:trHeight w:val="1608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6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headerReference r:id="rId5" w:type="default"/>
      <w:pgSz w:w="11906" w:h="16838"/>
      <w:pgMar w:top="1247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ＭＳ ゴシック" w:hAnsi="ＭＳ ゴシック" w:eastAsia="ＭＳ ゴシック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